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80EB" w14:textId="5F2B04B4" w:rsidR="006123AE" w:rsidRPr="00B14C1E" w:rsidRDefault="006123AE" w:rsidP="006123AE">
      <w:pPr>
        <w:rPr>
          <w:rFonts w:ascii="BIZ UDPゴシック" w:eastAsia="BIZ UDPゴシック" w:hAnsi="BIZ UDPゴシック" w:cs="MS-Mincho"/>
          <w:kern w:val="0"/>
          <w:szCs w:val="21"/>
        </w:rPr>
      </w:pPr>
      <w:bookmarkStart w:id="0" w:name="_GoBack"/>
      <w:bookmarkEnd w:id="0"/>
      <w:r w:rsidRPr="00B14C1E">
        <w:rPr>
          <w:rFonts w:ascii="BIZ UDPゴシック" w:eastAsia="BIZ UDPゴシック" w:hAnsi="BIZ UDPゴシック" w:cs="MS-Mincho" w:hint="eastAsia"/>
          <w:kern w:val="0"/>
          <w:szCs w:val="21"/>
        </w:rPr>
        <w:t>（様式</w:t>
      </w:r>
      <w:r w:rsidR="001A543C">
        <w:rPr>
          <w:rFonts w:ascii="BIZ UDPゴシック" w:eastAsia="BIZ UDPゴシック" w:hAnsi="BIZ UDPゴシック" w:cs="MS-Mincho" w:hint="eastAsia"/>
          <w:kern w:val="0"/>
          <w:szCs w:val="21"/>
        </w:rPr>
        <w:t>７</w:t>
      </w:r>
      <w:r w:rsidRPr="00B14C1E">
        <w:rPr>
          <w:rFonts w:ascii="BIZ UDPゴシック" w:eastAsia="BIZ UDPゴシック" w:hAnsi="BIZ UDPゴシック" w:cs="MS-Mincho" w:hint="eastAsia"/>
          <w:kern w:val="0"/>
          <w:szCs w:val="21"/>
        </w:rPr>
        <w:t>）</w:t>
      </w:r>
    </w:p>
    <w:p w14:paraId="6A4E7256" w14:textId="77777777" w:rsidR="006123AE" w:rsidRPr="00B14C1E" w:rsidRDefault="004D6203" w:rsidP="006123AE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14C1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価　格　提　案　</w:t>
      </w:r>
      <w:r w:rsidR="006123AE" w:rsidRPr="00B14C1E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14:paraId="5E854B92" w14:textId="77777777" w:rsidR="006123AE" w:rsidRPr="00B14C1E" w:rsidRDefault="006123AE" w:rsidP="006123AE">
      <w:pPr>
        <w:ind w:right="840"/>
        <w:rPr>
          <w:rFonts w:ascii="BIZ UDPゴシック" w:eastAsia="BIZ UDPゴシック" w:hAnsi="BIZ UDPゴシック"/>
        </w:rPr>
      </w:pPr>
    </w:p>
    <w:p w14:paraId="3AB10352" w14:textId="25F8070D" w:rsidR="006123AE" w:rsidRPr="00B14C1E" w:rsidRDefault="00B14C1E" w:rsidP="006123A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令和５</w:t>
      </w:r>
      <w:r w:rsidR="006123AE" w:rsidRPr="00B14C1E">
        <w:rPr>
          <w:rFonts w:ascii="BIZ UDPゴシック" w:eastAsia="BIZ UDPゴシック" w:hAnsi="BIZ UDPゴシック" w:hint="eastAsia"/>
        </w:rPr>
        <w:t>年</w:t>
      </w:r>
      <w:r w:rsidR="00EA25C9">
        <w:rPr>
          <w:rFonts w:ascii="BIZ UDPゴシック" w:eastAsia="BIZ UDPゴシック" w:hAnsi="BIZ UDPゴシック" w:hint="eastAsia"/>
        </w:rPr>
        <w:t xml:space="preserve">　</w:t>
      </w:r>
      <w:r w:rsidR="006123AE" w:rsidRPr="00B14C1E">
        <w:rPr>
          <w:rFonts w:ascii="BIZ UDPゴシック" w:eastAsia="BIZ UDPゴシック" w:hAnsi="BIZ UDPゴシック" w:hint="eastAsia"/>
        </w:rPr>
        <w:t>月　　日</w:t>
      </w:r>
    </w:p>
    <w:p w14:paraId="33D92E1E" w14:textId="77777777" w:rsidR="006123AE" w:rsidRPr="00B14C1E" w:rsidRDefault="006123AE" w:rsidP="006123AE">
      <w:pPr>
        <w:rPr>
          <w:rFonts w:ascii="BIZ UDPゴシック" w:eastAsia="BIZ UDPゴシック" w:hAnsi="BIZ UDPゴシック"/>
        </w:rPr>
      </w:pPr>
    </w:p>
    <w:p w14:paraId="2DCAF9C2" w14:textId="77777777" w:rsidR="006123AE" w:rsidRPr="00B14C1E" w:rsidRDefault="0066515C" w:rsidP="006123AE">
      <w:pPr>
        <w:ind w:firstLineChars="100" w:firstLine="210"/>
        <w:rPr>
          <w:rFonts w:ascii="BIZ UDPゴシック" w:eastAsia="BIZ UDPゴシック" w:hAnsi="BIZ UDPゴシック"/>
        </w:rPr>
      </w:pPr>
      <w:r w:rsidRPr="00B14C1E">
        <w:rPr>
          <w:rFonts w:ascii="BIZ UDPゴシック" w:eastAsia="BIZ UDPゴシック" w:hAnsi="BIZ UDPゴシック" w:hint="eastAsia"/>
        </w:rPr>
        <w:t xml:space="preserve">大仙市長　 </w:t>
      </w:r>
      <w:r w:rsidR="003C26B5" w:rsidRPr="00B14C1E">
        <w:rPr>
          <w:rFonts w:ascii="BIZ UDPゴシック" w:eastAsia="BIZ UDPゴシック" w:hAnsi="BIZ UDPゴシック" w:hint="eastAsia"/>
        </w:rPr>
        <w:t>老松　博行</w:t>
      </w:r>
      <w:r w:rsidRPr="00B14C1E">
        <w:rPr>
          <w:rFonts w:ascii="BIZ UDPゴシック" w:eastAsia="BIZ UDPゴシック" w:hAnsi="BIZ UDPゴシック" w:hint="eastAsia"/>
        </w:rPr>
        <w:t xml:space="preserve">   様</w:t>
      </w:r>
    </w:p>
    <w:p w14:paraId="5EDC5E8B" w14:textId="77777777" w:rsidR="006123AE" w:rsidRPr="00B14C1E" w:rsidRDefault="006123AE" w:rsidP="006123AE">
      <w:pPr>
        <w:ind w:firstLineChars="1100" w:firstLine="2310"/>
        <w:rPr>
          <w:rFonts w:ascii="BIZ UDPゴシック" w:eastAsia="BIZ UDPゴシック" w:hAnsi="BIZ UDPゴシック"/>
          <w:szCs w:val="21"/>
        </w:rPr>
      </w:pPr>
    </w:p>
    <w:p w14:paraId="4723D6E2" w14:textId="77777777" w:rsidR="006123AE" w:rsidRPr="00B14C1E" w:rsidRDefault="006123AE" w:rsidP="00AE067B">
      <w:pPr>
        <w:ind w:leftChars="300" w:left="630" w:firstLineChars="1400" w:firstLine="2940"/>
        <w:rPr>
          <w:rFonts w:ascii="BIZ UDPゴシック" w:eastAsia="BIZ UDPゴシック" w:hAnsi="BIZ UDPゴシック"/>
        </w:rPr>
      </w:pPr>
      <w:r w:rsidRPr="00B14C1E">
        <w:rPr>
          <w:rFonts w:ascii="BIZ UDPゴシック" w:eastAsia="BIZ UDPゴシック" w:hAnsi="BIZ UDPゴシック" w:hint="eastAsia"/>
        </w:rPr>
        <w:t>〔</w:t>
      </w:r>
      <w:r w:rsidR="00CD369C" w:rsidRPr="00B14C1E">
        <w:rPr>
          <w:rFonts w:ascii="BIZ UDPゴシック" w:eastAsia="BIZ UDPゴシック" w:hAnsi="BIZ UDPゴシック" w:hint="eastAsia"/>
        </w:rPr>
        <w:t>代表者</w:t>
      </w:r>
      <w:r w:rsidRPr="00B14C1E">
        <w:rPr>
          <w:rFonts w:ascii="BIZ UDPゴシック" w:eastAsia="BIZ UDPゴシック" w:hAnsi="BIZ UDPゴシック" w:hint="eastAsia"/>
        </w:rPr>
        <w:t>〕</w:t>
      </w:r>
    </w:p>
    <w:p w14:paraId="44F77484" w14:textId="77777777" w:rsidR="006123AE" w:rsidRPr="00B14C1E" w:rsidRDefault="006123AE" w:rsidP="00AE067B">
      <w:pPr>
        <w:ind w:leftChars="300" w:left="630"/>
        <w:rPr>
          <w:rFonts w:ascii="BIZ UDPゴシック" w:eastAsia="BIZ UDPゴシック" w:hAnsi="BIZ UDPゴシック"/>
        </w:rPr>
      </w:pPr>
    </w:p>
    <w:p w14:paraId="643DD2AE" w14:textId="77777777" w:rsidR="006123AE" w:rsidRPr="00B14C1E" w:rsidRDefault="006123AE" w:rsidP="00AE067B">
      <w:pPr>
        <w:ind w:leftChars="300" w:left="630" w:firstLineChars="1600" w:firstLine="3360"/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所在地</w:t>
      </w:r>
    </w:p>
    <w:p w14:paraId="32C8382D" w14:textId="77777777" w:rsidR="006123AE" w:rsidRPr="00B14C1E" w:rsidRDefault="006123AE" w:rsidP="00AE067B">
      <w:pPr>
        <w:ind w:leftChars="300" w:left="630"/>
        <w:rPr>
          <w:rFonts w:ascii="BIZ UDPゴシック" w:eastAsia="BIZ UDPゴシック" w:hAnsi="BIZ UDPゴシック"/>
          <w:szCs w:val="21"/>
        </w:rPr>
      </w:pPr>
    </w:p>
    <w:p w14:paraId="461FDD74" w14:textId="77777777" w:rsidR="006123AE" w:rsidRPr="00B14C1E" w:rsidRDefault="006123AE" w:rsidP="00AE067B">
      <w:pPr>
        <w:ind w:leftChars="300" w:left="630" w:firstLineChars="1600" w:firstLine="3360"/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会社・法人等名称</w:t>
      </w:r>
    </w:p>
    <w:p w14:paraId="4F7F9371" w14:textId="77777777" w:rsidR="006123AE" w:rsidRPr="00B14C1E" w:rsidRDefault="006123AE" w:rsidP="00AE067B">
      <w:pPr>
        <w:ind w:leftChars="300" w:left="630" w:firstLineChars="1600" w:firstLine="3360"/>
        <w:rPr>
          <w:rFonts w:ascii="BIZ UDPゴシック" w:eastAsia="BIZ UDPゴシック" w:hAnsi="BIZ UDPゴシック"/>
          <w:szCs w:val="21"/>
        </w:rPr>
      </w:pPr>
    </w:p>
    <w:p w14:paraId="6C4829E5" w14:textId="77777777" w:rsidR="006123AE" w:rsidRPr="00B14C1E" w:rsidRDefault="006123AE" w:rsidP="00B55FFC">
      <w:pPr>
        <w:ind w:leftChars="300" w:left="630" w:firstLineChars="1600" w:firstLine="3360"/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代表者名</w:t>
      </w:r>
      <w:r w:rsidR="00B55FFC" w:rsidRPr="00B14C1E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B14C1E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B55FFC" w:rsidRPr="00B14C1E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B14C1E">
        <w:rPr>
          <w:rFonts w:ascii="BIZ UDPゴシック" w:eastAsia="BIZ UDPゴシック" w:hAnsi="BIZ UDPゴシック" w:hint="eastAsia"/>
          <w:szCs w:val="21"/>
        </w:rPr>
        <w:t xml:space="preserve">　　　　印</w:t>
      </w:r>
    </w:p>
    <w:p w14:paraId="277C19D9" w14:textId="77777777" w:rsidR="006123AE" w:rsidRPr="00B14C1E" w:rsidRDefault="006123AE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5EF863C9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7A18FA92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2B51AA1A" w14:textId="77777777" w:rsidR="006123AE" w:rsidRPr="00B14C1E" w:rsidRDefault="006123AE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76F7730C" w14:textId="141B8E07" w:rsidR="006123AE" w:rsidRPr="00B14C1E" w:rsidRDefault="009C4ECE" w:rsidP="00CD369C">
      <w:pPr>
        <w:ind w:firstLineChars="100" w:firstLine="210"/>
        <w:rPr>
          <w:rFonts w:ascii="BIZ UDPゴシック" w:eastAsia="BIZ UDPゴシック" w:hAnsi="BIZ UDPゴシック"/>
        </w:rPr>
      </w:pPr>
      <w:r w:rsidRPr="00B14C1E">
        <w:rPr>
          <w:rFonts w:ascii="BIZ UDPゴシック" w:eastAsia="BIZ UDPゴシック" w:hAnsi="BIZ UDPゴシック" w:hint="eastAsia"/>
          <w:szCs w:val="21"/>
        </w:rPr>
        <w:t>大仙市</w:t>
      </w:r>
      <w:r w:rsidR="00B14C1E">
        <w:rPr>
          <w:rFonts w:ascii="BIZ UDPゴシック" w:eastAsia="BIZ UDPゴシック" w:hAnsi="BIZ UDPゴシック" w:hint="eastAsia"/>
          <w:szCs w:val="21"/>
        </w:rPr>
        <w:t>人事給与</w:t>
      </w:r>
      <w:r w:rsidR="00B55FFC" w:rsidRPr="00B14C1E">
        <w:rPr>
          <w:rFonts w:ascii="BIZ UDPゴシック" w:eastAsia="BIZ UDPゴシック" w:hAnsi="BIZ UDPゴシック" w:hint="eastAsia"/>
          <w:szCs w:val="21"/>
        </w:rPr>
        <w:t>システム</w:t>
      </w:r>
      <w:r w:rsidR="00B14C1E">
        <w:rPr>
          <w:rFonts w:ascii="BIZ UDPゴシック" w:eastAsia="BIZ UDPゴシック" w:hAnsi="BIZ UDPゴシック" w:hint="eastAsia"/>
          <w:szCs w:val="21"/>
        </w:rPr>
        <w:t>及び庶務システム更新</w:t>
      </w:r>
      <w:r w:rsidR="006123AE" w:rsidRPr="00B14C1E">
        <w:rPr>
          <w:rFonts w:ascii="BIZ UDPゴシック" w:eastAsia="BIZ UDPゴシック" w:hAnsi="BIZ UDPゴシック" w:hint="eastAsia"/>
        </w:rPr>
        <w:t>の提案について、次の通り見積します。</w:t>
      </w:r>
    </w:p>
    <w:p w14:paraId="0E0577C4" w14:textId="77777777" w:rsidR="006123AE" w:rsidRPr="00B14C1E" w:rsidRDefault="006123AE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02D05CF8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0E8B4381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0FA96231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7028B05D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6402D353" w14:textId="77777777" w:rsidR="00706E21" w:rsidRPr="00B14C1E" w:rsidRDefault="00706E21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5B71F496" w14:textId="59A0A1FB" w:rsidR="006123AE" w:rsidRPr="00B14C1E" w:rsidRDefault="006123AE" w:rsidP="00A57068">
      <w:pPr>
        <w:ind w:firstLineChars="200" w:firstLine="420"/>
        <w:rPr>
          <w:rFonts w:ascii="BIZ UDPゴシック" w:eastAsia="BIZ UDPゴシック" w:hAnsi="BIZ UDPゴシック"/>
          <w:sz w:val="18"/>
          <w:szCs w:val="18"/>
        </w:rPr>
      </w:pPr>
      <w:r w:rsidRPr="00B14C1E">
        <w:rPr>
          <w:rFonts w:ascii="BIZ UDPゴシック" w:eastAsia="BIZ UDPゴシック" w:hAnsi="BIZ UDPゴシック" w:hint="eastAsia"/>
          <w:b/>
        </w:rPr>
        <w:t xml:space="preserve">　提案見積価格</w:t>
      </w:r>
      <w:r w:rsidRPr="00B14C1E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A57068">
        <w:rPr>
          <w:rFonts w:ascii="BIZ UDPゴシック" w:eastAsia="BIZ UDPゴシック" w:hAnsi="BIZ UDPゴシック" w:hint="eastAsia"/>
          <w:sz w:val="18"/>
          <w:szCs w:val="18"/>
        </w:rPr>
        <w:t>税抜き</w:t>
      </w:r>
      <w:r w:rsidR="00A57068">
        <w:rPr>
          <w:rFonts w:ascii="BIZ UDPゴシック" w:eastAsia="BIZ UDPゴシック" w:hAnsi="BIZ UDPゴシック"/>
          <w:sz w:val="18"/>
          <w:szCs w:val="18"/>
        </w:rPr>
        <w:t>）</w:t>
      </w:r>
      <w:r w:rsidR="00A57068">
        <w:rPr>
          <w:rFonts w:ascii="BIZ UDPゴシック" w:eastAsia="BIZ UDPゴシック" w:hAnsi="BIZ UDPゴシック" w:hint="eastAsia"/>
          <w:sz w:val="18"/>
          <w:szCs w:val="18"/>
        </w:rPr>
        <w:t>※リース</w:t>
      </w:r>
      <w:r w:rsidR="003C26B5" w:rsidRPr="00B14C1E">
        <w:rPr>
          <w:rFonts w:ascii="BIZ UDPゴシック" w:eastAsia="BIZ UDPゴシック" w:hAnsi="BIZ UDPゴシック" w:hint="eastAsia"/>
          <w:sz w:val="18"/>
          <w:szCs w:val="18"/>
        </w:rPr>
        <w:t>料</w:t>
      </w:r>
      <w:r w:rsidRPr="00B14C1E">
        <w:rPr>
          <w:rFonts w:ascii="BIZ UDPゴシック" w:eastAsia="BIZ UDPゴシック" w:hAnsi="BIZ UDPゴシック" w:hint="eastAsia"/>
          <w:sz w:val="18"/>
          <w:szCs w:val="18"/>
        </w:rPr>
        <w:t>を含む</w:t>
      </w:r>
    </w:p>
    <w:p w14:paraId="3DC10BBD" w14:textId="77777777" w:rsidR="00706E21" w:rsidRPr="00B14C1E" w:rsidRDefault="00706E21" w:rsidP="00706E21">
      <w:pPr>
        <w:ind w:firstLineChars="200" w:firstLine="420"/>
        <w:rPr>
          <w:rFonts w:ascii="BIZ UDPゴシック" w:eastAsia="BIZ UDPゴシック" w:hAnsi="BIZ UDPゴシック"/>
        </w:rPr>
      </w:pPr>
    </w:p>
    <w:p w14:paraId="31EC250E" w14:textId="77777777" w:rsidR="006123AE" w:rsidRPr="00B14C1E" w:rsidRDefault="006123AE" w:rsidP="006123AE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727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006E8C" w:rsidRPr="00B14C1E" w14:paraId="2C8BBBCF" w14:textId="77777777" w:rsidTr="00006E8C">
        <w:trPr>
          <w:trHeight w:val="397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B566A4B" w14:textId="77777777" w:rsidR="00006E8C" w:rsidRPr="00B14C1E" w:rsidRDefault="00006E8C" w:rsidP="006123AE">
            <w:pPr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　　　　　</w:t>
            </w:r>
          </w:p>
        </w:tc>
        <w:tc>
          <w:tcPr>
            <w:tcW w:w="727" w:type="dxa"/>
            <w:tcBorders>
              <w:top w:val="single" w:sz="8" w:space="0" w:color="auto"/>
              <w:bottom w:val="nil"/>
            </w:tcBorders>
          </w:tcPr>
          <w:p w14:paraId="4D7F899B" w14:textId="25A7FF39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億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</w:tcBorders>
          </w:tcPr>
          <w:p w14:paraId="4D38A1C7" w14:textId="42BFA73C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千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0A323AA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百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D9BF876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十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</w:tcBorders>
          </w:tcPr>
          <w:p w14:paraId="4397C08D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万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2FC2BA77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千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C782784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百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</w:tcBorders>
          </w:tcPr>
          <w:p w14:paraId="0890ED51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十</w:t>
            </w:r>
          </w:p>
        </w:tc>
        <w:tc>
          <w:tcPr>
            <w:tcW w:w="73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AECE14B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006E8C" w:rsidRPr="00B14C1E" w14:paraId="73A3329B" w14:textId="77777777" w:rsidTr="00006E8C">
        <w:trPr>
          <w:trHeight w:val="56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07B0CB92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B14C1E">
              <w:rPr>
                <w:rFonts w:ascii="BIZ UDPゴシック" w:eastAsia="BIZ UDPゴシック" w:hAnsi="BIZ UDPゴシック" w:hint="eastAsia"/>
                <w:sz w:val="24"/>
              </w:rPr>
              <w:t>￥</w:t>
            </w:r>
          </w:p>
        </w:tc>
        <w:tc>
          <w:tcPr>
            <w:tcW w:w="727" w:type="dxa"/>
            <w:tcBorders>
              <w:top w:val="nil"/>
              <w:bottom w:val="single" w:sz="8" w:space="0" w:color="auto"/>
            </w:tcBorders>
          </w:tcPr>
          <w:p w14:paraId="0895EDB1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</w:tcBorders>
            <w:vAlign w:val="bottom"/>
          </w:tcPr>
          <w:p w14:paraId="247E4B93" w14:textId="30CECCDC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60E56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B00BB1A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</w:tcBorders>
            <w:vAlign w:val="bottom"/>
          </w:tcPr>
          <w:p w14:paraId="6616C7AF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76C81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390A41DE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</w:tcBorders>
            <w:vAlign w:val="bottom"/>
          </w:tcPr>
          <w:p w14:paraId="598DB38B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DC9CB" w14:textId="77777777" w:rsidR="00006E8C" w:rsidRPr="00B14C1E" w:rsidRDefault="00006E8C" w:rsidP="006123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56D9578C" w14:textId="77777777" w:rsidR="006123AE" w:rsidRPr="00B14C1E" w:rsidRDefault="006123AE" w:rsidP="006123AE">
      <w:pPr>
        <w:ind w:firstLineChars="100" w:firstLine="210"/>
        <w:rPr>
          <w:rFonts w:ascii="BIZ UDPゴシック" w:eastAsia="BIZ UDPゴシック" w:hAnsi="BIZ UDPゴシック"/>
        </w:rPr>
      </w:pPr>
    </w:p>
    <w:p w14:paraId="6B007DC8" w14:textId="77777777" w:rsidR="006123AE" w:rsidRPr="00B14C1E" w:rsidRDefault="006123AE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0CE65F64" w14:textId="77777777" w:rsidR="00706E21" w:rsidRPr="00B14C1E" w:rsidRDefault="00706E21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7CE62B02" w14:textId="77777777" w:rsidR="00706E21" w:rsidRPr="00B14C1E" w:rsidRDefault="00706E21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250CE7F6" w14:textId="77777777" w:rsidR="00AB676C" w:rsidRPr="00B14C1E" w:rsidRDefault="00AB676C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7B2B8222" w14:textId="77777777" w:rsidR="00706E21" w:rsidRPr="00B14C1E" w:rsidRDefault="00706E21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4F2C5447" w14:textId="77777777" w:rsidR="00706E21" w:rsidRPr="00B14C1E" w:rsidRDefault="00AB676C" w:rsidP="0066515C">
      <w:pPr>
        <w:ind w:firstLineChars="100" w:firstLine="210"/>
        <w:rPr>
          <w:rFonts w:ascii="BIZ UDPゴシック" w:eastAsia="BIZ UDPゴシック" w:hAnsi="BIZ UDPゴシック"/>
        </w:rPr>
      </w:pPr>
      <w:r w:rsidRPr="00B14C1E">
        <w:rPr>
          <w:rFonts w:ascii="BIZ UDPゴシック" w:eastAsia="BIZ UDPゴシック" w:hAnsi="BIZ UDPゴシック" w:hint="eastAsia"/>
        </w:rPr>
        <w:t>※別紙構築費見積内訳書における</w:t>
      </w:r>
      <w:r w:rsidR="00580EC3" w:rsidRPr="00B14C1E">
        <w:rPr>
          <w:rFonts w:ascii="BIZ UDPゴシック" w:eastAsia="BIZ UDPゴシック" w:hAnsi="BIZ UDPゴシック" w:hint="eastAsia"/>
        </w:rPr>
        <w:t>導入経費</w:t>
      </w:r>
      <w:r w:rsidRPr="00B14C1E">
        <w:rPr>
          <w:rFonts w:ascii="BIZ UDPゴシック" w:eastAsia="BIZ UDPゴシック" w:hAnsi="BIZ UDPゴシック" w:hint="eastAsia"/>
        </w:rPr>
        <w:t>総額と保守見積内訳書における６０ヶ月間保守費総額の合計額であること。</w:t>
      </w:r>
    </w:p>
    <w:p w14:paraId="72AA006E" w14:textId="77777777" w:rsidR="006123AE" w:rsidRPr="00B14C1E" w:rsidRDefault="006123AE" w:rsidP="0066515C">
      <w:pPr>
        <w:ind w:firstLineChars="100" w:firstLine="210"/>
        <w:rPr>
          <w:rFonts w:ascii="BIZ UDPゴシック" w:eastAsia="BIZ UDPゴシック" w:hAnsi="BIZ UDPゴシック"/>
        </w:rPr>
      </w:pPr>
    </w:p>
    <w:p w14:paraId="7EDF7797" w14:textId="77777777" w:rsidR="00356A69" w:rsidRPr="00B14C1E" w:rsidRDefault="00252C37" w:rsidP="00E77775">
      <w:pPr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（別紙）</w:t>
      </w:r>
    </w:p>
    <w:p w14:paraId="5DFBD0F8" w14:textId="3CF2349D" w:rsidR="002767B1" w:rsidRPr="00B14C1E" w:rsidRDefault="002767B1" w:rsidP="002767B1">
      <w:pPr>
        <w:ind w:leftChars="300" w:left="630" w:firstLineChars="1600" w:firstLine="3360"/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会社名</w:t>
      </w:r>
      <w:r w:rsidRPr="00B14C1E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</w:t>
      </w:r>
      <w:r w:rsidR="00B664E4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</w:t>
      </w:r>
    </w:p>
    <w:p w14:paraId="208C9057" w14:textId="77777777" w:rsidR="00356A69" w:rsidRPr="00B14C1E" w:rsidRDefault="002767B1" w:rsidP="00C458F5">
      <w:pPr>
        <w:spacing w:beforeLines="50" w:before="173"/>
        <w:rPr>
          <w:rFonts w:ascii="BIZ UDPゴシック" w:eastAsia="BIZ UDPゴシック" w:hAnsi="BIZ UDPゴシック"/>
          <w:b/>
          <w:sz w:val="24"/>
        </w:rPr>
      </w:pPr>
      <w:r w:rsidRPr="00B14C1E">
        <w:rPr>
          <w:rFonts w:ascii="BIZ UDPゴシック" w:eastAsia="BIZ UDPゴシック" w:hAnsi="BIZ UDPゴシック" w:hint="eastAsia"/>
          <w:b/>
          <w:sz w:val="24"/>
        </w:rPr>
        <w:t xml:space="preserve">１　</w:t>
      </w:r>
      <w:r w:rsidR="00580EC3" w:rsidRPr="00B14C1E">
        <w:rPr>
          <w:rFonts w:ascii="BIZ UDPゴシック" w:eastAsia="BIZ UDPゴシック" w:hAnsi="BIZ UDPゴシック" w:hint="eastAsia"/>
          <w:b/>
          <w:sz w:val="24"/>
        </w:rPr>
        <w:t>導入経費</w:t>
      </w:r>
      <w:r w:rsidR="00356A69" w:rsidRPr="00B14C1E">
        <w:rPr>
          <w:rFonts w:ascii="BIZ UDPゴシック" w:eastAsia="BIZ UDPゴシック" w:hAnsi="BIZ UDPゴシック" w:hint="eastAsia"/>
          <w:b/>
          <w:sz w:val="24"/>
        </w:rPr>
        <w:t>内訳書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B55FFC" w:rsidRPr="00B14C1E" w14:paraId="61D5DC1B" w14:textId="77777777" w:rsidTr="00B664E4">
        <w:trPr>
          <w:trHeight w:val="720"/>
        </w:trPr>
        <w:tc>
          <w:tcPr>
            <w:tcW w:w="4111" w:type="dxa"/>
            <w:shd w:val="clear" w:color="auto" w:fill="FBE4D5" w:themeFill="accent2" w:themeFillTint="33"/>
            <w:vAlign w:val="center"/>
          </w:tcPr>
          <w:p w14:paraId="4B8A0FB4" w14:textId="77777777" w:rsidR="00B55FFC" w:rsidRPr="00B14C1E" w:rsidRDefault="00B55FFC" w:rsidP="000F59B5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A894BC7" w14:textId="77777777" w:rsidR="00B55FFC" w:rsidRPr="00B14C1E" w:rsidRDefault="00B55FFC" w:rsidP="000F59B5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価格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502CCD89" w14:textId="77777777" w:rsidR="00B55FFC" w:rsidRPr="00B14C1E" w:rsidRDefault="00B55FFC" w:rsidP="000F59B5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B55FFC" w:rsidRPr="00B14C1E" w14:paraId="50F15F70" w14:textId="77777777" w:rsidTr="00252C37">
        <w:trPr>
          <w:trHeight w:val="720"/>
        </w:trPr>
        <w:tc>
          <w:tcPr>
            <w:tcW w:w="4111" w:type="dxa"/>
            <w:vAlign w:val="center"/>
          </w:tcPr>
          <w:p w14:paraId="6469E1C1" w14:textId="1FC4F096" w:rsidR="00B55FFC" w:rsidRPr="00B14C1E" w:rsidRDefault="00B55FFC" w:rsidP="003C26B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(1) </w:t>
            </w:r>
            <w:r w:rsidR="00B14C1E">
              <w:rPr>
                <w:rFonts w:ascii="BIZ UDPゴシック" w:eastAsia="BIZ UDPゴシック" w:hAnsi="BIZ UDPゴシック" w:hint="eastAsia"/>
                <w:szCs w:val="21"/>
              </w:rPr>
              <w:t>人事給与</w:t>
            </w:r>
            <w:r w:rsidR="00B14C1E" w:rsidRPr="00B14C1E">
              <w:rPr>
                <w:rFonts w:ascii="BIZ UDPゴシック" w:eastAsia="BIZ UDPゴシック" w:hAnsi="BIZ UDPゴシック" w:hint="eastAsia"/>
                <w:szCs w:val="21"/>
              </w:rPr>
              <w:t>システム</w:t>
            </w:r>
            <w:r w:rsidR="00B14C1E">
              <w:rPr>
                <w:rFonts w:ascii="BIZ UDPゴシック" w:eastAsia="BIZ UDPゴシック" w:hAnsi="BIZ UDPゴシック" w:hint="eastAsia"/>
                <w:szCs w:val="21"/>
              </w:rPr>
              <w:t>及び庶務システム更新</w:t>
            </w:r>
            <w:r w:rsidR="00706E21" w:rsidRPr="00B14C1E">
              <w:rPr>
                <w:rFonts w:ascii="BIZ UDPゴシック" w:eastAsia="BIZ UDPゴシック" w:hAnsi="BIZ UDPゴシック" w:hint="eastAsia"/>
                <w:szCs w:val="21"/>
              </w:rPr>
              <w:t>作業</w:t>
            </w:r>
            <w:r w:rsidRPr="00B14C1E">
              <w:rPr>
                <w:rFonts w:ascii="BIZ UDPゴシック" w:eastAsia="BIZ UDPゴシック" w:hAnsi="BIZ UDPゴシック" w:hint="eastAsia"/>
                <w:szCs w:val="21"/>
              </w:rPr>
              <w:t>費</w:t>
            </w:r>
          </w:p>
        </w:tc>
        <w:tc>
          <w:tcPr>
            <w:tcW w:w="2126" w:type="dxa"/>
            <w:vAlign w:val="center"/>
          </w:tcPr>
          <w:p w14:paraId="4D06A32C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14:paraId="12AEA4B5" w14:textId="3507A840" w:rsidR="00B55FFC" w:rsidRPr="00B14C1E" w:rsidRDefault="00B55FFC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55FFC" w:rsidRPr="00B14C1E" w14:paraId="317AD47E" w14:textId="77777777" w:rsidTr="00252C37">
        <w:trPr>
          <w:trHeight w:val="720"/>
        </w:trPr>
        <w:tc>
          <w:tcPr>
            <w:tcW w:w="4111" w:type="dxa"/>
            <w:vAlign w:val="center"/>
          </w:tcPr>
          <w:p w14:paraId="56E7218E" w14:textId="1B90CA0E" w:rsidR="00B55FFC" w:rsidRPr="00B14C1E" w:rsidRDefault="00B55FFC" w:rsidP="003C26B5">
            <w:pPr>
              <w:snapToGrid w:val="0"/>
              <w:spacing w:line="24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(2) </w:t>
            </w:r>
            <w:r w:rsidR="00B14C1E">
              <w:rPr>
                <w:rFonts w:ascii="BIZ UDPゴシック" w:eastAsia="BIZ UDPゴシック" w:hAnsi="BIZ UDPゴシック" w:hint="eastAsia"/>
                <w:szCs w:val="21"/>
              </w:rPr>
              <w:t>人事給与</w:t>
            </w:r>
            <w:r w:rsidR="00B14C1E" w:rsidRPr="00B14C1E">
              <w:rPr>
                <w:rFonts w:ascii="BIZ UDPゴシック" w:eastAsia="BIZ UDPゴシック" w:hAnsi="BIZ UDPゴシック" w:hint="eastAsia"/>
                <w:szCs w:val="21"/>
              </w:rPr>
              <w:t>システム</w:t>
            </w:r>
            <w:r w:rsidR="00B14C1E">
              <w:rPr>
                <w:rFonts w:ascii="BIZ UDPゴシック" w:eastAsia="BIZ UDPゴシック" w:hAnsi="BIZ UDPゴシック" w:hint="eastAsia"/>
                <w:szCs w:val="21"/>
              </w:rPr>
              <w:t>及び庶務システム更新</w:t>
            </w:r>
            <w:r w:rsidRPr="00B14C1E">
              <w:rPr>
                <w:rFonts w:ascii="BIZ UDPゴシック" w:eastAsia="BIZ UDPゴシック" w:hAnsi="BIZ UDPゴシック" w:hint="eastAsia"/>
                <w:szCs w:val="21"/>
              </w:rPr>
              <w:t>ハードウェア・ソフトウェア価格</w:t>
            </w:r>
          </w:p>
        </w:tc>
        <w:tc>
          <w:tcPr>
            <w:tcW w:w="2126" w:type="dxa"/>
            <w:vAlign w:val="center"/>
          </w:tcPr>
          <w:p w14:paraId="7BFF2491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14:paraId="062AC2AB" w14:textId="77777777" w:rsidR="00B55FFC" w:rsidRPr="00B14C1E" w:rsidRDefault="002767B1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ハードウェア・ソフトウェア概算見積積算内訳</w:t>
            </w:r>
          </w:p>
        </w:tc>
      </w:tr>
      <w:tr w:rsidR="00B55FFC" w:rsidRPr="00B14C1E" w14:paraId="27BC1D8F" w14:textId="77777777" w:rsidTr="00252C37">
        <w:trPr>
          <w:trHeight w:val="720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5036AC5B" w14:textId="77777777" w:rsidR="00B55FFC" w:rsidRPr="00B14C1E" w:rsidRDefault="00B55FFC" w:rsidP="0000150D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(3)</w:t>
            </w:r>
            <w:r w:rsidR="00AE067B" w:rsidRPr="00B14C1E">
              <w:rPr>
                <w:rFonts w:ascii="BIZ UDPゴシック" w:eastAsia="BIZ UDPゴシック" w:hAnsi="BIZ UDPゴシック" w:hint="eastAsia"/>
              </w:rPr>
              <w:t xml:space="preserve"> システム構築費計</w:t>
            </w:r>
            <w:r w:rsidRPr="00B14C1E">
              <w:rPr>
                <w:rFonts w:ascii="BIZ UDPゴシック" w:eastAsia="BIZ UDPゴシック" w:hAnsi="BIZ UDPゴシック" w:hint="eastAsia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C7EFCF1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EBA9A3F" w14:textId="77777777" w:rsidR="00B55FFC" w:rsidRPr="00B14C1E" w:rsidRDefault="0000150D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(1)+(2)</w:t>
            </w:r>
          </w:p>
        </w:tc>
      </w:tr>
      <w:tr w:rsidR="00B55FFC" w:rsidRPr="00B14C1E" w14:paraId="2BBE7603" w14:textId="77777777" w:rsidTr="00252C37">
        <w:trPr>
          <w:trHeight w:val="720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6C6B30A" w14:textId="77777777" w:rsidR="00B55FFC" w:rsidRPr="00B14C1E" w:rsidRDefault="00B55FFC" w:rsidP="00580EC3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(4) </w:t>
            </w:r>
            <w:r w:rsidR="00AE067B" w:rsidRPr="00B14C1E">
              <w:rPr>
                <w:rFonts w:ascii="BIZ UDPゴシック" w:eastAsia="BIZ UDPゴシック" w:hAnsi="BIZ UDPゴシック" w:hint="eastAsia"/>
              </w:rPr>
              <w:t>リース料率適用月額（6</w:t>
            </w:r>
            <w:r w:rsidR="00580EC3" w:rsidRPr="00B14C1E">
              <w:rPr>
                <w:rFonts w:ascii="BIZ UDPゴシック" w:eastAsia="BIZ UDPゴシック" w:hAnsi="BIZ UDPゴシック" w:hint="eastAsia"/>
              </w:rPr>
              <w:t>0</w:t>
            </w:r>
            <w:r w:rsidR="00AE067B" w:rsidRPr="00B14C1E">
              <w:rPr>
                <w:rFonts w:ascii="BIZ UDPゴシック" w:eastAsia="BIZ UDPゴシック" w:hAnsi="BIZ UDPゴシック" w:hint="eastAsia"/>
              </w:rPr>
              <w:t>回払い</w:t>
            </w:r>
            <w:r w:rsidR="00580EC3" w:rsidRPr="00B14C1E">
              <w:rPr>
                <w:rFonts w:ascii="BIZ UDPゴシック" w:eastAsia="BIZ UDPゴシック" w:hAnsi="BIZ UDPゴシック" w:hint="eastAsia"/>
              </w:rPr>
              <w:t>計算</w:t>
            </w:r>
            <w:r w:rsidR="00AE067B" w:rsidRPr="00B14C1E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FCF7A66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59766F6" w14:textId="77777777" w:rsidR="00B55FFC" w:rsidRPr="00B14C1E" w:rsidRDefault="00AE067B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リース料率　　%</w:t>
            </w:r>
          </w:p>
          <w:p w14:paraId="6C559EEA" w14:textId="77777777" w:rsidR="0000150D" w:rsidRPr="00B14C1E" w:rsidRDefault="0000150D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(3)×リース料率</w:t>
            </w:r>
          </w:p>
        </w:tc>
      </w:tr>
      <w:tr w:rsidR="00B55FFC" w:rsidRPr="00B14C1E" w14:paraId="23C93616" w14:textId="77777777" w:rsidTr="00252C37">
        <w:trPr>
          <w:trHeight w:val="720"/>
        </w:trPr>
        <w:tc>
          <w:tcPr>
            <w:tcW w:w="4111" w:type="dxa"/>
            <w:vAlign w:val="center"/>
          </w:tcPr>
          <w:p w14:paraId="44C2266F" w14:textId="77777777" w:rsidR="00B55FFC" w:rsidRPr="00B14C1E" w:rsidRDefault="00AE067B" w:rsidP="00AE067B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(5) 消費税相当額</w:t>
            </w:r>
          </w:p>
        </w:tc>
        <w:tc>
          <w:tcPr>
            <w:tcW w:w="2126" w:type="dxa"/>
            <w:vAlign w:val="center"/>
          </w:tcPr>
          <w:p w14:paraId="674945E4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14:paraId="010B264E" w14:textId="77777777" w:rsidR="00B55FFC" w:rsidRPr="00B14C1E" w:rsidRDefault="00B55FFC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55FFC" w:rsidRPr="00B14C1E" w14:paraId="05AA8BB3" w14:textId="77777777" w:rsidTr="00252C37">
        <w:trPr>
          <w:trHeight w:val="720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792CA2DC" w14:textId="77777777" w:rsidR="00B55FFC" w:rsidRPr="00B14C1E" w:rsidRDefault="00AE067B" w:rsidP="00AE067B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(6) </w:t>
            </w:r>
            <w:r w:rsidR="0000150D" w:rsidRPr="00B14C1E">
              <w:rPr>
                <w:rFonts w:ascii="BIZ UDPゴシック" w:eastAsia="BIZ UDPゴシック" w:hAnsi="BIZ UDPゴシック" w:hint="eastAsia"/>
              </w:rPr>
              <w:t>税込月額リース料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070D875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42CCC68" w14:textId="77777777" w:rsidR="00B55FFC" w:rsidRPr="00B14C1E" w:rsidRDefault="0000150D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(4)+(5)</w:t>
            </w:r>
          </w:p>
        </w:tc>
      </w:tr>
      <w:tr w:rsidR="00B55FFC" w:rsidRPr="00B14C1E" w14:paraId="10C3DB9F" w14:textId="77777777" w:rsidTr="00252C37">
        <w:trPr>
          <w:trHeight w:val="720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ABE044D" w14:textId="77777777" w:rsidR="00B55FFC" w:rsidRPr="00B14C1E" w:rsidRDefault="0000150D" w:rsidP="00B55FFC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 xml:space="preserve">(7) </w:t>
            </w:r>
            <w:r w:rsidR="00580EC3" w:rsidRPr="00B14C1E">
              <w:rPr>
                <w:rFonts w:ascii="BIZ UDPゴシック" w:eastAsia="BIZ UDPゴシック" w:hAnsi="BIZ UDPゴシック" w:hint="eastAsia"/>
              </w:rPr>
              <w:t>導入経費</w:t>
            </w:r>
            <w:r w:rsidRPr="00B14C1E">
              <w:rPr>
                <w:rFonts w:ascii="BIZ UDPゴシック" w:eastAsia="BIZ UDPゴシック" w:hAnsi="BIZ UDPゴシック" w:hint="eastAsia"/>
              </w:rPr>
              <w:t>総額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6B7F99A" w14:textId="77777777" w:rsidR="00B55FFC" w:rsidRPr="00B14C1E" w:rsidRDefault="00B55FFC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AEF7E0F" w14:textId="2D8F1A13" w:rsidR="00B55FFC" w:rsidRPr="00B14C1E" w:rsidRDefault="00B55FFC" w:rsidP="00706E21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4CD11E4" w14:textId="1487B213" w:rsidR="00580EC3" w:rsidRPr="00B14C1E" w:rsidRDefault="00A57068" w:rsidP="00A57068">
      <w:pPr>
        <w:spacing w:beforeLines="50" w:before="1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B07675">
        <w:rPr>
          <w:rFonts w:ascii="BIZ UDPゴシック" w:eastAsia="BIZ UDPゴシック" w:hAnsi="BIZ UDPゴシック" w:hint="eastAsia"/>
        </w:rPr>
        <w:t>クラウドによる提案の場合、（４）～（６）は除く。</w:t>
      </w:r>
    </w:p>
    <w:p w14:paraId="0A343B56" w14:textId="77777777" w:rsidR="008040FF" w:rsidRPr="00B14C1E" w:rsidRDefault="002767B1" w:rsidP="00776D52">
      <w:pPr>
        <w:spacing w:beforeLines="50" w:before="173"/>
        <w:rPr>
          <w:rFonts w:ascii="BIZ UDPゴシック" w:eastAsia="BIZ UDPゴシック" w:hAnsi="BIZ UDPゴシック"/>
          <w:b/>
          <w:sz w:val="24"/>
        </w:rPr>
      </w:pPr>
      <w:r w:rsidRPr="00B14C1E">
        <w:rPr>
          <w:rFonts w:ascii="BIZ UDPゴシック" w:eastAsia="BIZ UDPゴシック" w:hAnsi="BIZ UDPゴシック" w:hint="eastAsia"/>
          <w:b/>
          <w:sz w:val="24"/>
        </w:rPr>
        <w:t xml:space="preserve">２　</w:t>
      </w:r>
      <w:r w:rsidR="0000150D" w:rsidRPr="00B14C1E">
        <w:rPr>
          <w:rFonts w:ascii="BIZ UDPゴシック" w:eastAsia="BIZ UDPゴシック" w:hAnsi="BIZ UDPゴシック" w:hint="eastAsia"/>
          <w:b/>
          <w:sz w:val="24"/>
        </w:rPr>
        <w:t>保守費見積内訳書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2394"/>
      </w:tblGrid>
      <w:tr w:rsidR="0000150D" w:rsidRPr="00B14C1E" w14:paraId="5ED92EE7" w14:textId="77777777" w:rsidTr="00B664E4">
        <w:trPr>
          <w:trHeight w:val="59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0D50E1D" w14:textId="77777777" w:rsidR="0000150D" w:rsidRPr="00B14C1E" w:rsidRDefault="0000150D" w:rsidP="0000150D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88B2708" w14:textId="77777777" w:rsidR="0000150D" w:rsidRPr="00B14C1E" w:rsidRDefault="0000150D" w:rsidP="0000150D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価格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653618" w14:textId="77777777" w:rsidR="0000150D" w:rsidRPr="00B14C1E" w:rsidRDefault="0000150D" w:rsidP="0000150D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00150D" w:rsidRPr="00B14C1E" w14:paraId="230914E4" w14:textId="77777777" w:rsidTr="00AB676C">
        <w:trPr>
          <w:trHeight w:val="5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B3E" w14:textId="77777777" w:rsidR="0000150D" w:rsidRPr="00B14C1E" w:rsidRDefault="00252C37" w:rsidP="0000150D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(1)初年度保守費用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5DF" w14:textId="77777777" w:rsidR="0000150D" w:rsidRPr="00B14C1E" w:rsidRDefault="0000150D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2883" w14:textId="25CCF155" w:rsidR="0000150D" w:rsidRPr="00B14C1E" w:rsidRDefault="00B07675" w:rsidP="0000150D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641E24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年１</w:t>
            </w:r>
            <w:r w:rsidR="00252C37" w:rsidRPr="00B14C1E">
              <w:rPr>
                <w:rFonts w:ascii="BIZ UDPゴシック" w:eastAsia="BIZ UDPゴシック" w:hAnsi="BIZ UDPゴシック" w:hint="eastAsia"/>
              </w:rPr>
              <w:t>月</w:t>
            </w:r>
            <w:r w:rsidR="00641E24">
              <w:rPr>
                <w:rFonts w:ascii="BIZ UDPゴシック" w:eastAsia="BIZ UDPゴシック" w:hAnsi="BIZ UDPゴシック" w:hint="eastAsia"/>
              </w:rPr>
              <w:t>１</w:t>
            </w:r>
            <w:r w:rsidR="00252C37" w:rsidRPr="00B14C1E">
              <w:rPr>
                <w:rFonts w:ascii="BIZ UDPゴシック" w:eastAsia="BIZ UDPゴシック" w:hAnsi="BIZ UDPゴシック" w:hint="eastAsia"/>
              </w:rPr>
              <w:t>日から</w:t>
            </w:r>
            <w:r>
              <w:rPr>
                <w:rFonts w:ascii="BIZ UDPゴシック" w:eastAsia="BIZ UDPゴシック" w:hAnsi="BIZ UDPゴシック" w:hint="eastAsia"/>
              </w:rPr>
              <w:t>３</w:t>
            </w:r>
            <w:r w:rsidR="00252C37" w:rsidRPr="00B14C1E">
              <w:rPr>
                <w:rFonts w:ascii="BIZ UDPゴシック" w:eastAsia="BIZ UDPゴシック" w:hAnsi="BIZ UDPゴシック" w:hint="eastAsia"/>
              </w:rPr>
              <w:t>ヶ月間</w:t>
            </w:r>
          </w:p>
        </w:tc>
      </w:tr>
      <w:tr w:rsidR="0000150D" w:rsidRPr="00B14C1E" w14:paraId="5835627A" w14:textId="77777777" w:rsidTr="00AB676C">
        <w:trPr>
          <w:trHeight w:val="5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680" w14:textId="77777777" w:rsidR="0000150D" w:rsidRPr="00B14C1E" w:rsidRDefault="00252C37" w:rsidP="00252C37">
            <w:pPr>
              <w:snapToGrid w:val="0"/>
              <w:spacing w:line="24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(2)２年目</w:t>
            </w:r>
            <w:r w:rsidR="004C5B49" w:rsidRPr="00B14C1E">
              <w:rPr>
                <w:rFonts w:ascii="BIZ UDPゴシック" w:eastAsia="BIZ UDPゴシック" w:hAnsi="BIZ UDPゴシック" w:hint="eastAsia"/>
              </w:rPr>
              <w:t>以降</w:t>
            </w:r>
            <w:r w:rsidRPr="00B14C1E">
              <w:rPr>
                <w:rFonts w:ascii="BIZ UDPゴシック" w:eastAsia="BIZ UDPゴシック" w:hAnsi="BIZ UDPゴシック" w:hint="eastAsia"/>
              </w:rPr>
              <w:t>保守費用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4C5" w14:textId="77777777" w:rsidR="0000150D" w:rsidRPr="00B14C1E" w:rsidRDefault="0000150D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BFF" w14:textId="77777777" w:rsidR="0000150D" w:rsidRPr="00B14C1E" w:rsidRDefault="00252C37" w:rsidP="0000150D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１２ヶ月間</w:t>
            </w:r>
            <w:r w:rsidR="004C5B49" w:rsidRPr="00B14C1E">
              <w:rPr>
                <w:rFonts w:ascii="BIZ UDPゴシック" w:eastAsia="BIZ UDPゴシック" w:hAnsi="BIZ UDPゴシック" w:hint="eastAsia"/>
              </w:rPr>
              <w:t>分</w:t>
            </w:r>
          </w:p>
        </w:tc>
      </w:tr>
      <w:tr w:rsidR="0000150D" w:rsidRPr="00B14C1E" w14:paraId="4165E380" w14:textId="77777777" w:rsidTr="00AB676C">
        <w:trPr>
          <w:trHeight w:val="591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130FCF0B" w14:textId="4C552BE6" w:rsidR="0000150D" w:rsidRPr="00B14C1E" w:rsidRDefault="0000150D" w:rsidP="00F12129">
            <w:pPr>
              <w:snapToGrid w:val="0"/>
              <w:spacing w:line="24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</w:rPr>
              <w:t>(</w:t>
            </w:r>
            <w:r w:rsidR="00F12129" w:rsidRPr="00B14C1E">
              <w:rPr>
                <w:rFonts w:ascii="BIZ UDPゴシック" w:eastAsia="BIZ UDPゴシック" w:hAnsi="BIZ UDPゴシック" w:hint="eastAsia"/>
              </w:rPr>
              <w:t>3</w:t>
            </w:r>
            <w:r w:rsidRPr="00B14C1E">
              <w:rPr>
                <w:rFonts w:ascii="BIZ UDPゴシック" w:eastAsia="BIZ UDPゴシック" w:hAnsi="BIZ UDPゴシック" w:hint="eastAsia"/>
              </w:rPr>
              <w:t>)</w:t>
            </w:r>
            <w:r w:rsidR="00252C37" w:rsidRPr="00B14C1E">
              <w:rPr>
                <w:rFonts w:ascii="BIZ UDPゴシック" w:eastAsia="BIZ UDPゴシック" w:hAnsi="BIZ UDPゴシック" w:hint="eastAsia"/>
              </w:rPr>
              <w:t>６０ヶ月</w:t>
            </w:r>
            <w:r w:rsidRPr="00B14C1E">
              <w:rPr>
                <w:rFonts w:ascii="BIZ UDPゴシック" w:eastAsia="BIZ UDPゴシック" w:hAnsi="BIZ UDPゴシック" w:hint="eastAsia"/>
              </w:rPr>
              <w:t>間保守費総額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086A1F9" w14:textId="77777777" w:rsidR="0000150D" w:rsidRPr="00B14C1E" w:rsidRDefault="0000150D" w:rsidP="002767B1">
            <w:pPr>
              <w:snapToGrid w:val="0"/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14:paraId="2800CA84" w14:textId="77777777" w:rsidR="00252C37" w:rsidRPr="00B14C1E" w:rsidRDefault="002767B1" w:rsidP="00252C37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B14C1E">
              <w:rPr>
                <w:rFonts w:ascii="BIZ UDPゴシック" w:eastAsia="BIZ UDPゴシック" w:hAnsi="BIZ UDPゴシック" w:hint="eastAsia"/>
                <w:sz w:val="20"/>
              </w:rPr>
              <w:t>システム導入後の</w:t>
            </w:r>
            <w:r w:rsidR="00252C37" w:rsidRPr="00B14C1E">
              <w:rPr>
                <w:rFonts w:ascii="BIZ UDPゴシック" w:eastAsia="BIZ UDPゴシック" w:hAnsi="BIZ UDPゴシック" w:hint="eastAsia"/>
                <w:sz w:val="20"/>
              </w:rPr>
              <w:t>60ヶ月</w:t>
            </w:r>
            <w:r w:rsidRPr="00B14C1E">
              <w:rPr>
                <w:rFonts w:ascii="BIZ UDPゴシック" w:eastAsia="BIZ UDPゴシック" w:hAnsi="BIZ UDPゴシック" w:hint="eastAsia"/>
                <w:sz w:val="20"/>
              </w:rPr>
              <w:t>間保守合計</w:t>
            </w:r>
            <w:r w:rsidR="00252C37" w:rsidRPr="00B14C1E">
              <w:rPr>
                <w:rFonts w:ascii="BIZ UDPゴシック" w:eastAsia="BIZ UDPゴシック" w:hAnsi="BIZ UDPゴシック" w:hint="eastAsia"/>
                <w:sz w:val="20"/>
              </w:rPr>
              <w:t>価格</w:t>
            </w:r>
          </w:p>
        </w:tc>
      </w:tr>
    </w:tbl>
    <w:p w14:paraId="7CD56C27" w14:textId="77777777" w:rsidR="00AE067B" w:rsidRPr="00B14C1E" w:rsidRDefault="00252C37" w:rsidP="00776D52">
      <w:pPr>
        <w:spacing w:beforeLines="50" w:before="173"/>
        <w:rPr>
          <w:rFonts w:ascii="BIZ UDPゴシック" w:eastAsia="BIZ UDPゴシック" w:hAnsi="BIZ UDPゴシック"/>
          <w:szCs w:val="21"/>
        </w:rPr>
      </w:pPr>
      <w:r w:rsidRPr="00B14C1E">
        <w:rPr>
          <w:rFonts w:ascii="BIZ UDPゴシック" w:eastAsia="BIZ UDPゴシック" w:hAnsi="BIZ UDPゴシック" w:hint="eastAsia"/>
          <w:szCs w:val="21"/>
        </w:rPr>
        <w:t>※保守費見積内訳は、</w:t>
      </w:r>
      <w:r w:rsidR="004C5B49" w:rsidRPr="00B14C1E">
        <w:rPr>
          <w:rFonts w:ascii="BIZ UDPゴシック" w:eastAsia="BIZ UDPゴシック" w:hAnsi="BIZ UDPゴシック" w:hint="eastAsia"/>
          <w:szCs w:val="21"/>
        </w:rPr>
        <w:t>システム導入時から</w:t>
      </w:r>
      <w:r w:rsidRPr="00B14C1E">
        <w:rPr>
          <w:rFonts w:ascii="BIZ UDPゴシック" w:eastAsia="BIZ UDPゴシック" w:hAnsi="BIZ UDPゴシック" w:hint="eastAsia"/>
          <w:szCs w:val="21"/>
        </w:rPr>
        <w:t>６０ヶ月間</w:t>
      </w:r>
      <w:r w:rsidR="004C5B49" w:rsidRPr="00B14C1E">
        <w:rPr>
          <w:rFonts w:ascii="BIZ UDPゴシック" w:eastAsia="BIZ UDPゴシック" w:hAnsi="BIZ UDPゴシック" w:hint="eastAsia"/>
          <w:szCs w:val="21"/>
        </w:rPr>
        <w:t>変更・改修が無い場合を想定した価格とする。２年目以降の保守費用が</w:t>
      </w:r>
      <w:r w:rsidR="00F12129" w:rsidRPr="00B14C1E">
        <w:rPr>
          <w:rFonts w:ascii="BIZ UDPゴシック" w:eastAsia="BIZ UDPゴシック" w:hAnsi="BIZ UDPゴシック" w:hint="eastAsia"/>
          <w:szCs w:val="21"/>
        </w:rPr>
        <w:t>年度ごとに変わる場合は行を追加して記載すること。</w:t>
      </w:r>
      <w:r w:rsidR="000229E9" w:rsidRPr="00B14C1E">
        <w:rPr>
          <w:rFonts w:ascii="BIZ UDPゴシック" w:eastAsia="BIZ UDPゴシック" w:hAnsi="BIZ UDPゴシック" w:hint="eastAsia"/>
          <w:szCs w:val="21"/>
        </w:rPr>
        <w:t>最終年度において、６１ヶ月目から６６ヶ月目</w:t>
      </w:r>
      <w:r w:rsidR="00706E21" w:rsidRPr="00B14C1E">
        <w:rPr>
          <w:rFonts w:ascii="BIZ UDPゴシック" w:eastAsia="BIZ UDPゴシック" w:hAnsi="BIZ UDPゴシック" w:hint="eastAsia"/>
          <w:szCs w:val="21"/>
        </w:rPr>
        <w:t>までの保守費が未定の場合は記載しなくてもよい。</w:t>
      </w:r>
    </w:p>
    <w:sectPr w:rsidR="00AE067B" w:rsidRPr="00B14C1E" w:rsidSect="00252C37">
      <w:footerReference w:type="default" r:id="rId8"/>
      <w:pgSz w:w="11906" w:h="16838" w:code="9"/>
      <w:pgMar w:top="1361" w:right="1134" w:bottom="1361" w:left="1134" w:header="851" w:footer="964" w:gutter="567"/>
      <w:pgNumType w:fmt="numberInDash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8ECD" w14:textId="77777777" w:rsidR="00095DB5" w:rsidRDefault="00095DB5" w:rsidP="008F3C39">
      <w:r>
        <w:separator/>
      </w:r>
    </w:p>
  </w:endnote>
  <w:endnote w:type="continuationSeparator" w:id="0">
    <w:p w14:paraId="60CEEC21" w14:textId="77777777" w:rsidR="00095DB5" w:rsidRDefault="00095DB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7430" w14:textId="77777777" w:rsidR="00462C62" w:rsidRDefault="00462C62">
    <w:pPr>
      <w:pStyle w:val="ab"/>
      <w:jc w:val="center"/>
    </w:pPr>
  </w:p>
  <w:p w14:paraId="056934D3" w14:textId="77777777" w:rsidR="00462C62" w:rsidRDefault="00462C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C7AE" w14:textId="77777777" w:rsidR="00095DB5" w:rsidRDefault="00095DB5" w:rsidP="008F3C39">
      <w:r>
        <w:separator/>
      </w:r>
    </w:p>
  </w:footnote>
  <w:footnote w:type="continuationSeparator" w:id="0">
    <w:p w14:paraId="39BC6606" w14:textId="77777777" w:rsidR="00095DB5" w:rsidRDefault="00095DB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150D"/>
    <w:rsid w:val="00005281"/>
    <w:rsid w:val="00006E8C"/>
    <w:rsid w:val="000229E9"/>
    <w:rsid w:val="000345BD"/>
    <w:rsid w:val="00042069"/>
    <w:rsid w:val="000426BB"/>
    <w:rsid w:val="00044B82"/>
    <w:rsid w:val="00070366"/>
    <w:rsid w:val="000722AC"/>
    <w:rsid w:val="00075BDE"/>
    <w:rsid w:val="00076577"/>
    <w:rsid w:val="00077E56"/>
    <w:rsid w:val="00083AA3"/>
    <w:rsid w:val="00086D84"/>
    <w:rsid w:val="0008727A"/>
    <w:rsid w:val="000944AB"/>
    <w:rsid w:val="00095DB5"/>
    <w:rsid w:val="000969F6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4503B"/>
    <w:rsid w:val="00153CD1"/>
    <w:rsid w:val="00172525"/>
    <w:rsid w:val="00186653"/>
    <w:rsid w:val="001953BD"/>
    <w:rsid w:val="001972FD"/>
    <w:rsid w:val="001A543C"/>
    <w:rsid w:val="001A5921"/>
    <w:rsid w:val="001B0334"/>
    <w:rsid w:val="001B273D"/>
    <w:rsid w:val="001B394D"/>
    <w:rsid w:val="001C4E10"/>
    <w:rsid w:val="001C650A"/>
    <w:rsid w:val="001C697F"/>
    <w:rsid w:val="001F3A04"/>
    <w:rsid w:val="002056C5"/>
    <w:rsid w:val="002259CB"/>
    <w:rsid w:val="00227CD4"/>
    <w:rsid w:val="00230094"/>
    <w:rsid w:val="00234470"/>
    <w:rsid w:val="0023769B"/>
    <w:rsid w:val="00241858"/>
    <w:rsid w:val="002436DF"/>
    <w:rsid w:val="002443A4"/>
    <w:rsid w:val="00246267"/>
    <w:rsid w:val="00246DD6"/>
    <w:rsid w:val="00247A6D"/>
    <w:rsid w:val="00250BC8"/>
    <w:rsid w:val="00252C37"/>
    <w:rsid w:val="00260C58"/>
    <w:rsid w:val="00273A4F"/>
    <w:rsid w:val="002760FC"/>
    <w:rsid w:val="002767B1"/>
    <w:rsid w:val="00292FCD"/>
    <w:rsid w:val="002A49CD"/>
    <w:rsid w:val="002A578C"/>
    <w:rsid w:val="002B2AC7"/>
    <w:rsid w:val="002B3CC3"/>
    <w:rsid w:val="002B519E"/>
    <w:rsid w:val="002C0313"/>
    <w:rsid w:val="002C6BF1"/>
    <w:rsid w:val="002D1250"/>
    <w:rsid w:val="002E7171"/>
    <w:rsid w:val="002F16D6"/>
    <w:rsid w:val="002F1B97"/>
    <w:rsid w:val="002F26D8"/>
    <w:rsid w:val="002F36EA"/>
    <w:rsid w:val="002F402E"/>
    <w:rsid w:val="003159D9"/>
    <w:rsid w:val="00316114"/>
    <w:rsid w:val="003169CB"/>
    <w:rsid w:val="00323AB4"/>
    <w:rsid w:val="003330AA"/>
    <w:rsid w:val="00343813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5B"/>
    <w:rsid w:val="003A57D4"/>
    <w:rsid w:val="003A7FA1"/>
    <w:rsid w:val="003B2625"/>
    <w:rsid w:val="003B294E"/>
    <w:rsid w:val="003B7EBD"/>
    <w:rsid w:val="003C26B5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12B9"/>
    <w:rsid w:val="0045789E"/>
    <w:rsid w:val="004617D1"/>
    <w:rsid w:val="00462C62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5B49"/>
    <w:rsid w:val="004C6414"/>
    <w:rsid w:val="004D3F45"/>
    <w:rsid w:val="004D6203"/>
    <w:rsid w:val="004E4178"/>
    <w:rsid w:val="004E5251"/>
    <w:rsid w:val="004E5D54"/>
    <w:rsid w:val="004F5996"/>
    <w:rsid w:val="00500790"/>
    <w:rsid w:val="0050114B"/>
    <w:rsid w:val="00505B36"/>
    <w:rsid w:val="00511F45"/>
    <w:rsid w:val="00523B55"/>
    <w:rsid w:val="00536C7D"/>
    <w:rsid w:val="0054184A"/>
    <w:rsid w:val="005454EE"/>
    <w:rsid w:val="0055280D"/>
    <w:rsid w:val="00553D2B"/>
    <w:rsid w:val="00571A3D"/>
    <w:rsid w:val="00574206"/>
    <w:rsid w:val="0057668E"/>
    <w:rsid w:val="00580EC3"/>
    <w:rsid w:val="00581B4C"/>
    <w:rsid w:val="0058325F"/>
    <w:rsid w:val="00584AB1"/>
    <w:rsid w:val="00592CE0"/>
    <w:rsid w:val="005934BF"/>
    <w:rsid w:val="00595EBE"/>
    <w:rsid w:val="005A1514"/>
    <w:rsid w:val="005B0007"/>
    <w:rsid w:val="005B3356"/>
    <w:rsid w:val="005C7897"/>
    <w:rsid w:val="005C7EDA"/>
    <w:rsid w:val="005D0089"/>
    <w:rsid w:val="005E1F3E"/>
    <w:rsid w:val="005E53A8"/>
    <w:rsid w:val="005E6F29"/>
    <w:rsid w:val="005F4674"/>
    <w:rsid w:val="005F61C1"/>
    <w:rsid w:val="00611F02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41E24"/>
    <w:rsid w:val="00642055"/>
    <w:rsid w:val="00656A53"/>
    <w:rsid w:val="006605C6"/>
    <w:rsid w:val="00660638"/>
    <w:rsid w:val="006618A3"/>
    <w:rsid w:val="00663D09"/>
    <w:rsid w:val="00664725"/>
    <w:rsid w:val="0066515C"/>
    <w:rsid w:val="00665B2E"/>
    <w:rsid w:val="00686022"/>
    <w:rsid w:val="006869B4"/>
    <w:rsid w:val="006A1041"/>
    <w:rsid w:val="006A398C"/>
    <w:rsid w:val="006A6F00"/>
    <w:rsid w:val="006B296B"/>
    <w:rsid w:val="006B62BC"/>
    <w:rsid w:val="006C0A3F"/>
    <w:rsid w:val="006C43AE"/>
    <w:rsid w:val="006C7347"/>
    <w:rsid w:val="006D5BA3"/>
    <w:rsid w:val="006E26F3"/>
    <w:rsid w:val="006E292B"/>
    <w:rsid w:val="006E7D04"/>
    <w:rsid w:val="006F0669"/>
    <w:rsid w:val="00706E21"/>
    <w:rsid w:val="00707CC5"/>
    <w:rsid w:val="00712524"/>
    <w:rsid w:val="00713F25"/>
    <w:rsid w:val="00721D7A"/>
    <w:rsid w:val="00730FA4"/>
    <w:rsid w:val="00737C95"/>
    <w:rsid w:val="0074656F"/>
    <w:rsid w:val="00746D3E"/>
    <w:rsid w:val="00757693"/>
    <w:rsid w:val="00757B50"/>
    <w:rsid w:val="00763AC2"/>
    <w:rsid w:val="007720FD"/>
    <w:rsid w:val="00774CE2"/>
    <w:rsid w:val="00776D52"/>
    <w:rsid w:val="00777AAE"/>
    <w:rsid w:val="007919E3"/>
    <w:rsid w:val="00793D8C"/>
    <w:rsid w:val="007B4E13"/>
    <w:rsid w:val="007D1CCA"/>
    <w:rsid w:val="007D52DA"/>
    <w:rsid w:val="007E07DC"/>
    <w:rsid w:val="007E3126"/>
    <w:rsid w:val="007F28DA"/>
    <w:rsid w:val="007F5EFA"/>
    <w:rsid w:val="007F6920"/>
    <w:rsid w:val="0080056A"/>
    <w:rsid w:val="00802792"/>
    <w:rsid w:val="008040FF"/>
    <w:rsid w:val="00812D32"/>
    <w:rsid w:val="00814C55"/>
    <w:rsid w:val="00823AE1"/>
    <w:rsid w:val="0082794E"/>
    <w:rsid w:val="00837CED"/>
    <w:rsid w:val="008426E5"/>
    <w:rsid w:val="008430A5"/>
    <w:rsid w:val="008476AC"/>
    <w:rsid w:val="00853144"/>
    <w:rsid w:val="00860F45"/>
    <w:rsid w:val="00870D4B"/>
    <w:rsid w:val="0088372A"/>
    <w:rsid w:val="00895632"/>
    <w:rsid w:val="008B4270"/>
    <w:rsid w:val="008B6D68"/>
    <w:rsid w:val="008D22EC"/>
    <w:rsid w:val="008D6E8E"/>
    <w:rsid w:val="008E37C6"/>
    <w:rsid w:val="008E523D"/>
    <w:rsid w:val="008F3160"/>
    <w:rsid w:val="008F3C39"/>
    <w:rsid w:val="008F41EA"/>
    <w:rsid w:val="008F5843"/>
    <w:rsid w:val="008F7085"/>
    <w:rsid w:val="009016D8"/>
    <w:rsid w:val="0090170C"/>
    <w:rsid w:val="00901B41"/>
    <w:rsid w:val="009077D8"/>
    <w:rsid w:val="0091061C"/>
    <w:rsid w:val="00937AB8"/>
    <w:rsid w:val="00942F48"/>
    <w:rsid w:val="00947A20"/>
    <w:rsid w:val="00974C53"/>
    <w:rsid w:val="00990FAC"/>
    <w:rsid w:val="009968DA"/>
    <w:rsid w:val="009973B6"/>
    <w:rsid w:val="009A4465"/>
    <w:rsid w:val="009A5311"/>
    <w:rsid w:val="009A7A6B"/>
    <w:rsid w:val="009B5981"/>
    <w:rsid w:val="009C07EE"/>
    <w:rsid w:val="009C4ECE"/>
    <w:rsid w:val="009D158F"/>
    <w:rsid w:val="009D5848"/>
    <w:rsid w:val="009D7377"/>
    <w:rsid w:val="009E1F4E"/>
    <w:rsid w:val="009E6DA5"/>
    <w:rsid w:val="009E7338"/>
    <w:rsid w:val="009E7859"/>
    <w:rsid w:val="009E7BD4"/>
    <w:rsid w:val="009F0F9E"/>
    <w:rsid w:val="009F716D"/>
    <w:rsid w:val="00A10EA0"/>
    <w:rsid w:val="00A14ED6"/>
    <w:rsid w:val="00A26D02"/>
    <w:rsid w:val="00A347DD"/>
    <w:rsid w:val="00A50747"/>
    <w:rsid w:val="00A54C2D"/>
    <w:rsid w:val="00A57068"/>
    <w:rsid w:val="00A605FF"/>
    <w:rsid w:val="00A62337"/>
    <w:rsid w:val="00A6467E"/>
    <w:rsid w:val="00A67603"/>
    <w:rsid w:val="00A73980"/>
    <w:rsid w:val="00A87823"/>
    <w:rsid w:val="00A9421B"/>
    <w:rsid w:val="00AA7CAF"/>
    <w:rsid w:val="00AB333E"/>
    <w:rsid w:val="00AB4FBC"/>
    <w:rsid w:val="00AB676C"/>
    <w:rsid w:val="00AC3AC2"/>
    <w:rsid w:val="00AC49A4"/>
    <w:rsid w:val="00AC59BE"/>
    <w:rsid w:val="00AD0BA4"/>
    <w:rsid w:val="00AE067B"/>
    <w:rsid w:val="00AE6BD1"/>
    <w:rsid w:val="00AE6CEC"/>
    <w:rsid w:val="00AF25DC"/>
    <w:rsid w:val="00AF5418"/>
    <w:rsid w:val="00B07675"/>
    <w:rsid w:val="00B14C1E"/>
    <w:rsid w:val="00B22809"/>
    <w:rsid w:val="00B32CE3"/>
    <w:rsid w:val="00B3310D"/>
    <w:rsid w:val="00B3312B"/>
    <w:rsid w:val="00B35D4C"/>
    <w:rsid w:val="00B35D77"/>
    <w:rsid w:val="00B46C12"/>
    <w:rsid w:val="00B55FFC"/>
    <w:rsid w:val="00B63048"/>
    <w:rsid w:val="00B664E4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D6CEA"/>
    <w:rsid w:val="00BE5E1A"/>
    <w:rsid w:val="00BF39FC"/>
    <w:rsid w:val="00C074BF"/>
    <w:rsid w:val="00C20071"/>
    <w:rsid w:val="00C21F10"/>
    <w:rsid w:val="00C2692D"/>
    <w:rsid w:val="00C357D7"/>
    <w:rsid w:val="00C37121"/>
    <w:rsid w:val="00C458F5"/>
    <w:rsid w:val="00C479A7"/>
    <w:rsid w:val="00C716AD"/>
    <w:rsid w:val="00C72047"/>
    <w:rsid w:val="00C74854"/>
    <w:rsid w:val="00C76B76"/>
    <w:rsid w:val="00C82C34"/>
    <w:rsid w:val="00C86362"/>
    <w:rsid w:val="00C87708"/>
    <w:rsid w:val="00C8772B"/>
    <w:rsid w:val="00CC1961"/>
    <w:rsid w:val="00CC3DF6"/>
    <w:rsid w:val="00CD369C"/>
    <w:rsid w:val="00CE5A89"/>
    <w:rsid w:val="00CE7C02"/>
    <w:rsid w:val="00CF75E2"/>
    <w:rsid w:val="00D15CB9"/>
    <w:rsid w:val="00D217AD"/>
    <w:rsid w:val="00D21B97"/>
    <w:rsid w:val="00D242AF"/>
    <w:rsid w:val="00D27729"/>
    <w:rsid w:val="00D3211B"/>
    <w:rsid w:val="00D378C7"/>
    <w:rsid w:val="00D37D06"/>
    <w:rsid w:val="00D4028F"/>
    <w:rsid w:val="00D414DE"/>
    <w:rsid w:val="00D43572"/>
    <w:rsid w:val="00D4533F"/>
    <w:rsid w:val="00D50876"/>
    <w:rsid w:val="00D57737"/>
    <w:rsid w:val="00D67510"/>
    <w:rsid w:val="00D70D6D"/>
    <w:rsid w:val="00DA0277"/>
    <w:rsid w:val="00DA0865"/>
    <w:rsid w:val="00DA24E9"/>
    <w:rsid w:val="00DB37A2"/>
    <w:rsid w:val="00DB442B"/>
    <w:rsid w:val="00DC5F44"/>
    <w:rsid w:val="00DD5800"/>
    <w:rsid w:val="00DE060C"/>
    <w:rsid w:val="00DE11E7"/>
    <w:rsid w:val="00DF3280"/>
    <w:rsid w:val="00DF5F02"/>
    <w:rsid w:val="00E00358"/>
    <w:rsid w:val="00E06797"/>
    <w:rsid w:val="00E06D0A"/>
    <w:rsid w:val="00E108D2"/>
    <w:rsid w:val="00E1482B"/>
    <w:rsid w:val="00E1625E"/>
    <w:rsid w:val="00E24E14"/>
    <w:rsid w:val="00E26F6A"/>
    <w:rsid w:val="00E352D4"/>
    <w:rsid w:val="00E457CB"/>
    <w:rsid w:val="00E45ED5"/>
    <w:rsid w:val="00E5272D"/>
    <w:rsid w:val="00E53DDB"/>
    <w:rsid w:val="00E55A2E"/>
    <w:rsid w:val="00E56DE1"/>
    <w:rsid w:val="00E644F6"/>
    <w:rsid w:val="00E72D29"/>
    <w:rsid w:val="00E77775"/>
    <w:rsid w:val="00E81002"/>
    <w:rsid w:val="00E8399C"/>
    <w:rsid w:val="00E83D79"/>
    <w:rsid w:val="00E84DE9"/>
    <w:rsid w:val="00EA25C9"/>
    <w:rsid w:val="00EA389A"/>
    <w:rsid w:val="00EA64B6"/>
    <w:rsid w:val="00EC5496"/>
    <w:rsid w:val="00ED1424"/>
    <w:rsid w:val="00ED16D1"/>
    <w:rsid w:val="00EE1E30"/>
    <w:rsid w:val="00EE4ED3"/>
    <w:rsid w:val="00EF79F4"/>
    <w:rsid w:val="00F01907"/>
    <w:rsid w:val="00F12129"/>
    <w:rsid w:val="00F1438D"/>
    <w:rsid w:val="00F333D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17B9F7"/>
  <w15:chartTrackingRefBased/>
  <w15:docId w15:val="{3368FDD2-DB45-4C7A-8779-7829FFE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86E4-E9D8-47FC-B65E-59A7036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様式７「価格提案書」</vt:lpstr>
      <vt:lpstr>第０００号</vt:lpstr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様式７「価格提案書」</dc:title>
  <dc:subject/>
  <dc:creator>DS-PCE02285</dc:creator>
  <cp:keywords/>
  <cp:lastModifiedBy>DS-PCE02285</cp:lastModifiedBy>
  <cp:revision>2</cp:revision>
  <cp:lastPrinted>2023-01-16T06:00:00Z</cp:lastPrinted>
  <dcterms:created xsi:type="dcterms:W3CDTF">2023-02-16T02:09:00Z</dcterms:created>
  <dcterms:modified xsi:type="dcterms:W3CDTF">2023-02-16T02:09:00Z</dcterms:modified>
</cp:coreProperties>
</file>