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B1" w:rsidRDefault="00FD67B1">
      <w:pPr>
        <w:autoSpaceDE w:val="0"/>
        <w:autoSpaceDN w:val="0"/>
        <w:adjustRightInd w:val="0"/>
        <w:spacing w:line="400" w:lineRule="atLeast"/>
        <w:jc w:val="left"/>
        <w:rPr>
          <w:rFonts w:ascii="Century" w:eastAsia="ＭＳ 明朝" w:hAnsi="ＭＳ 明朝" w:cs="ＭＳ 明朝"/>
          <w:color w:val="000000"/>
          <w:kern w:val="0"/>
          <w:sz w:val="20"/>
          <w:szCs w:val="20"/>
        </w:rPr>
      </w:pPr>
      <w:bookmarkStart w:id="0" w:name="_GoBack"/>
      <w:bookmarkEnd w:id="0"/>
      <w:r>
        <w:rPr>
          <w:rFonts w:ascii="Century" w:eastAsia="ＭＳ 明朝" w:hAnsi="ＭＳ 明朝" w:cs="ＭＳ 明朝" w:hint="eastAsia"/>
          <w:color w:val="000000"/>
          <w:kern w:val="0"/>
          <w:sz w:val="20"/>
          <w:szCs w:val="20"/>
        </w:rPr>
        <w:t>大仙市給水装置工事の取扱要綱（平成１７年大仙市水道局告示第７号）新旧対照表</w:t>
      </w:r>
    </w:p>
    <w:tbl>
      <w:tblPr>
        <w:tblW w:w="14966" w:type="dxa"/>
        <w:tblInd w:w="102" w:type="dxa"/>
        <w:tblLayout w:type="fixed"/>
        <w:tblCellMar>
          <w:left w:w="0" w:type="dxa"/>
          <w:right w:w="0" w:type="dxa"/>
        </w:tblCellMar>
        <w:tblLook w:val="0000" w:firstRow="0" w:lastRow="0" w:firstColumn="0" w:lastColumn="0" w:noHBand="0" w:noVBand="0"/>
      </w:tblPr>
      <w:tblGrid>
        <w:gridCol w:w="6803"/>
        <w:gridCol w:w="6803"/>
        <w:gridCol w:w="1360"/>
      </w:tblGrid>
      <w:tr w:rsidR="00FD67B1" w:rsidTr="00FD6F33">
        <w:tblPrEx>
          <w:tblCellMar>
            <w:top w:w="0" w:type="dxa"/>
            <w:left w:w="0" w:type="dxa"/>
            <w:bottom w:w="0" w:type="dxa"/>
            <w:right w:w="0" w:type="dxa"/>
          </w:tblCellMar>
        </w:tblPrEx>
        <w:trPr>
          <w:trHeight w:val="617"/>
        </w:trPr>
        <w:tc>
          <w:tcPr>
            <w:tcW w:w="6803"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FD67B1" w:rsidRDefault="00FD67B1">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現行</w:t>
            </w:r>
          </w:p>
        </w:tc>
        <w:tc>
          <w:tcPr>
            <w:tcW w:w="6803" w:type="dxa"/>
            <w:tcBorders>
              <w:top w:val="single" w:sz="4" w:space="0" w:color="000000"/>
              <w:left w:val="nil"/>
              <w:bottom w:val="single" w:sz="4" w:space="0" w:color="000000"/>
              <w:right w:val="single" w:sz="4" w:space="0" w:color="000000"/>
            </w:tcBorders>
            <w:tcMar>
              <w:left w:w="102" w:type="dxa"/>
              <w:right w:w="102" w:type="dxa"/>
            </w:tcMar>
            <w:vAlign w:val="center"/>
          </w:tcPr>
          <w:p w:rsidR="00FD67B1" w:rsidRDefault="00FD67B1">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w:t>
            </w:r>
            <w:r w:rsidR="00694FE2">
              <w:rPr>
                <w:rFonts w:ascii="Century" w:eastAsia="ＭＳ 明朝" w:hAnsi="ＭＳ 明朝" w:cs="ＭＳ 明朝" w:hint="eastAsia"/>
                <w:color w:val="000000"/>
                <w:kern w:val="0"/>
                <w:sz w:val="20"/>
                <w:szCs w:val="20"/>
              </w:rPr>
              <w:t>後</w:t>
            </w:r>
          </w:p>
        </w:tc>
        <w:tc>
          <w:tcPr>
            <w:tcW w:w="1360" w:type="dxa"/>
            <w:tcBorders>
              <w:top w:val="single" w:sz="4" w:space="0" w:color="000000"/>
              <w:left w:val="nil"/>
              <w:bottom w:val="single" w:sz="4" w:space="0" w:color="000000"/>
              <w:right w:val="single" w:sz="4" w:space="0" w:color="000000"/>
            </w:tcBorders>
            <w:tcMar>
              <w:left w:w="102" w:type="dxa"/>
              <w:right w:w="102" w:type="dxa"/>
            </w:tcMar>
            <w:vAlign w:val="center"/>
          </w:tcPr>
          <w:p w:rsidR="00FD67B1" w:rsidRDefault="00FD67B1">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備考</w:t>
            </w: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○大仙市給水装置工事の取扱要綱</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○大仙市給水装置工事の取扱要綱</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平成１７年３月２２日</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平成１７年３月２２日</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水道局告示第７号</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水道局告示第７号</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　平成２９年４月１日水道局訓令第１１号</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　平成２９年４月１日水道局訓令第１１号</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平成３０年４月１日上下水道局訓令第１９号</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righ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平成３０年４月１日上下水道局訓令第１９号</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（趣旨）</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（趣旨）</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第１条　この告示は、大仙市指定給水装置工事事業者が施行する給水装置の新設、改造、修繕又は撤去工事の取扱いに関し必要な事項を定めるものとする。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第１条　この告示は、大仙市指定給水装置工事事業者が施行する給水装置の新設、改造、修繕又は撤去工事の取扱いに関し必要な事項を定めるものとする。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（定義）</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（定義）</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第２条　この告示において「給水装置」とは、</w:t>
            </w:r>
            <w:r w:rsidRPr="00CC4769">
              <w:rPr>
                <w:rFonts w:ascii="Century" w:eastAsia="ＭＳ 明朝" w:hAnsi="ＭＳ 明朝" w:cs="ＭＳ 明朝" w:hint="eastAsia"/>
                <w:strike/>
                <w:color w:val="FF0000"/>
                <w:kern w:val="0"/>
                <w:sz w:val="20"/>
                <w:szCs w:val="20"/>
                <w:u w:val="single"/>
              </w:rPr>
              <w:t>大仙市</w:t>
            </w:r>
            <w:r>
              <w:rPr>
                <w:rFonts w:ascii="Century" w:eastAsia="ＭＳ 明朝" w:hAnsi="ＭＳ 明朝" w:cs="ＭＳ 明朝" w:hint="eastAsia"/>
                <w:color w:val="000000"/>
                <w:kern w:val="0"/>
                <w:sz w:val="20"/>
                <w:szCs w:val="20"/>
              </w:rPr>
              <w:t>上下水道</w:t>
            </w:r>
            <w:r w:rsidRPr="00CC4769">
              <w:rPr>
                <w:rFonts w:ascii="Century" w:eastAsia="ＭＳ 明朝" w:hAnsi="ＭＳ 明朝" w:cs="ＭＳ 明朝" w:hint="eastAsia"/>
                <w:color w:val="FF0000"/>
                <w:kern w:val="0"/>
                <w:sz w:val="20"/>
                <w:szCs w:val="20"/>
                <w:u w:val="single"/>
              </w:rPr>
              <w:t>局</w:t>
            </w:r>
            <w:r>
              <w:rPr>
                <w:rFonts w:ascii="Century" w:eastAsia="ＭＳ 明朝" w:hAnsi="ＭＳ 明朝" w:cs="ＭＳ 明朝" w:hint="eastAsia"/>
                <w:color w:val="000000"/>
                <w:kern w:val="0"/>
                <w:sz w:val="20"/>
                <w:szCs w:val="20"/>
              </w:rPr>
              <w:t>（以下「</w:t>
            </w:r>
            <w:r w:rsidRPr="00CC4769">
              <w:rPr>
                <w:rFonts w:ascii="Century" w:eastAsia="ＭＳ 明朝" w:hAnsi="ＭＳ 明朝" w:cs="ＭＳ 明朝" w:hint="eastAsia"/>
                <w:color w:val="FF0000"/>
                <w:kern w:val="0"/>
                <w:sz w:val="20"/>
                <w:szCs w:val="20"/>
                <w:u w:val="single"/>
              </w:rPr>
              <w:t>市</w:t>
            </w:r>
            <w:r>
              <w:rPr>
                <w:rFonts w:ascii="Century" w:eastAsia="ＭＳ 明朝" w:hAnsi="ＭＳ 明朝" w:cs="ＭＳ 明朝" w:hint="eastAsia"/>
                <w:color w:val="000000"/>
                <w:kern w:val="0"/>
                <w:sz w:val="20"/>
                <w:szCs w:val="20"/>
              </w:rPr>
              <w:t>」という。）が設置した配水管から分岐して設けられた給水管及びこれに直結する給水用具をいう。</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第２条　この告示において「給水装置」とは、上下水道</w:t>
            </w:r>
            <w:r w:rsidR="003C2D38" w:rsidRPr="00CC4769">
              <w:rPr>
                <w:rFonts w:ascii="Century" w:eastAsia="ＭＳ 明朝" w:hAnsi="ＭＳ 明朝" w:cs="ＭＳ 明朝" w:hint="eastAsia"/>
                <w:color w:val="FF0000"/>
                <w:kern w:val="0"/>
                <w:sz w:val="20"/>
                <w:szCs w:val="20"/>
                <w:u w:val="single"/>
              </w:rPr>
              <w:t>事業管理者</w:t>
            </w:r>
            <w:r>
              <w:rPr>
                <w:rFonts w:ascii="Century" w:eastAsia="ＭＳ 明朝" w:hAnsi="ＭＳ 明朝" w:cs="ＭＳ 明朝" w:hint="eastAsia"/>
                <w:color w:val="000000"/>
                <w:kern w:val="0"/>
                <w:sz w:val="20"/>
                <w:szCs w:val="20"/>
              </w:rPr>
              <w:t>（以下「</w:t>
            </w:r>
            <w:r w:rsidR="003C2D38" w:rsidRPr="00CC4769">
              <w:rPr>
                <w:rFonts w:ascii="Century" w:eastAsia="ＭＳ 明朝" w:hAnsi="ＭＳ 明朝" w:cs="ＭＳ 明朝" w:hint="eastAsia"/>
                <w:color w:val="FF0000"/>
                <w:kern w:val="0"/>
                <w:sz w:val="20"/>
                <w:szCs w:val="20"/>
                <w:u w:val="single"/>
              </w:rPr>
              <w:t>管理者</w:t>
            </w:r>
            <w:r>
              <w:rPr>
                <w:rFonts w:ascii="Century" w:eastAsia="ＭＳ 明朝" w:hAnsi="ＭＳ 明朝" w:cs="ＭＳ 明朝" w:hint="eastAsia"/>
                <w:color w:val="000000"/>
                <w:kern w:val="0"/>
                <w:sz w:val="20"/>
                <w:szCs w:val="20"/>
              </w:rPr>
              <w:t>」という。）が設置した配水管から分岐して設けられた給水管及びこれに直結する給水用具をいう。</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（設計）</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（設計）</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第３条　給水装置の計画及び設計は、水道法施行令（昭和３２年政令第３３６号）の規定に基づいて定められた給水装置標準計画・施行方法及びこの告示に定めるところによるものとする。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第３条　給水装置の計画及び設計は、水道法施行令（昭和３２年政令第３３６号）の規定に基づいて定められた給水装置標準計画・施行方法及びこの告示に定めるところによるものとする。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設計及び積算に当たっては、事前に現場を精査（特に配水管の位置、口径及び管種を確認）し、みだりに設計変更をしてはならない。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設計及び積算に当たっては、事前に現場を精査（特に配水管の位置、口径及び管種を確認）し、みだりに設計変更をしてはならない。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３　図面は、付近見取図（住宅地図使用）、平面図及び立面図を正確に記入しなければならない。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３　図面は、付近見取図（住宅地図使用）、平面図及び立面図を正確に記入しなければならない。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４　給水装置に使用する材料は、給水装置の構造及び材質に関する告示に</w:t>
            </w:r>
            <w:r>
              <w:rPr>
                <w:rFonts w:ascii="Century" w:eastAsia="ＭＳ 明朝" w:hAnsi="ＭＳ 明朝" w:cs="ＭＳ 明朝" w:hint="eastAsia"/>
                <w:color w:val="000000"/>
                <w:kern w:val="0"/>
                <w:sz w:val="20"/>
                <w:szCs w:val="20"/>
              </w:rPr>
              <w:lastRenderedPageBreak/>
              <w:t>定める基準に適合する性能を有するものでなければならない。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４　給水装置に使用する材料は、給水装置の構造及び材質に関する告示に</w:t>
            </w:r>
            <w:r>
              <w:rPr>
                <w:rFonts w:ascii="Century" w:eastAsia="ＭＳ 明朝" w:hAnsi="ＭＳ 明朝" w:cs="ＭＳ 明朝" w:hint="eastAsia"/>
                <w:color w:val="000000"/>
                <w:kern w:val="0"/>
                <w:sz w:val="20"/>
                <w:szCs w:val="20"/>
              </w:rPr>
              <w:lastRenderedPageBreak/>
              <w:t>定める基準に適合する性能を有するものでなければならない。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５　給水装置の給水方式は、</w:t>
            </w:r>
            <w:r w:rsidRPr="00CC4769">
              <w:rPr>
                <w:rFonts w:ascii="Century" w:eastAsia="ＭＳ 明朝" w:hAnsi="ＭＳ 明朝" w:cs="ＭＳ 明朝" w:hint="eastAsia"/>
                <w:color w:val="FF0000"/>
                <w:kern w:val="0"/>
                <w:sz w:val="20"/>
                <w:szCs w:val="20"/>
                <w:u w:val="single"/>
              </w:rPr>
              <w:t>直結給水を原則とし</w:t>
            </w:r>
            <w:r w:rsidRPr="00CC4769">
              <w:rPr>
                <w:rFonts w:ascii="Century" w:eastAsia="ＭＳ 明朝" w:hAnsi="ＭＳ 明朝" w:cs="ＭＳ 明朝" w:hint="eastAsia"/>
                <w:kern w:val="0"/>
                <w:sz w:val="20"/>
                <w:szCs w:val="20"/>
              </w:rPr>
              <w:t>、</w:t>
            </w:r>
            <w:r w:rsidRPr="0086312C">
              <w:rPr>
                <w:rFonts w:ascii="Century" w:eastAsia="ＭＳ 明朝" w:hAnsi="ＭＳ 明朝" w:cs="ＭＳ 明朝" w:hint="eastAsia"/>
                <w:color w:val="000000" w:themeColor="text1"/>
                <w:kern w:val="0"/>
                <w:sz w:val="20"/>
                <w:szCs w:val="20"/>
              </w:rPr>
              <w:t>３階までを限度とする。ただし、配水管の口径若しくは水圧の不足する場合又は４階以上の場合は、増圧式又はタンク式給水とするとともに、タンク給水の</w:t>
            </w:r>
            <w:r>
              <w:rPr>
                <w:rFonts w:ascii="Century" w:eastAsia="ＭＳ 明朝" w:hAnsi="ＭＳ 明朝" w:cs="ＭＳ 明朝" w:hint="eastAsia"/>
                <w:color w:val="000000"/>
                <w:kern w:val="0"/>
                <w:sz w:val="20"/>
                <w:szCs w:val="20"/>
              </w:rPr>
              <w:t>場合の加圧装置は、地盤面上又は１階床上に設置するものとするほか、併用式給水の場合は、事前に</w:t>
            </w:r>
            <w:r w:rsidRPr="00CC4769">
              <w:rPr>
                <w:rFonts w:ascii="Century" w:eastAsia="ＭＳ 明朝" w:hAnsi="ＭＳ 明朝" w:cs="ＭＳ 明朝" w:hint="eastAsia"/>
                <w:color w:val="FF0000"/>
                <w:kern w:val="0"/>
                <w:sz w:val="20"/>
                <w:szCs w:val="20"/>
                <w:u w:val="single"/>
              </w:rPr>
              <w:t>市</w:t>
            </w:r>
            <w:r>
              <w:rPr>
                <w:rFonts w:ascii="Century" w:eastAsia="ＭＳ 明朝" w:hAnsi="ＭＳ 明朝" w:cs="ＭＳ 明朝" w:hint="eastAsia"/>
                <w:color w:val="000000"/>
                <w:kern w:val="0"/>
                <w:sz w:val="20"/>
                <w:szCs w:val="20"/>
              </w:rPr>
              <w:t>と協議しなければならない。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５　給水装置の給水方式は、</w:t>
            </w:r>
            <w:r w:rsidR="00A24857" w:rsidRPr="00CC4769">
              <w:rPr>
                <w:rFonts w:ascii="Century" w:eastAsia="ＭＳ 明朝" w:hAnsi="ＭＳ 明朝" w:cs="ＭＳ 明朝" w:hint="eastAsia"/>
                <w:color w:val="FF0000"/>
                <w:kern w:val="0"/>
                <w:sz w:val="20"/>
                <w:szCs w:val="20"/>
                <w:u w:val="single"/>
              </w:rPr>
              <w:t>原則的に</w:t>
            </w:r>
            <w:r w:rsidRPr="00CC4769">
              <w:rPr>
                <w:rFonts w:ascii="Century" w:eastAsia="ＭＳ 明朝" w:hAnsi="ＭＳ 明朝" w:cs="ＭＳ 明朝" w:hint="eastAsia"/>
                <w:color w:val="FF0000"/>
                <w:kern w:val="0"/>
                <w:sz w:val="20"/>
                <w:szCs w:val="20"/>
                <w:u w:val="single"/>
              </w:rPr>
              <w:t>直結給水とし</w:t>
            </w:r>
            <w:r>
              <w:rPr>
                <w:rFonts w:ascii="Century" w:eastAsia="ＭＳ 明朝" w:hAnsi="ＭＳ 明朝" w:cs="ＭＳ 明朝" w:hint="eastAsia"/>
                <w:color w:val="000000"/>
                <w:kern w:val="0"/>
                <w:sz w:val="20"/>
                <w:szCs w:val="20"/>
              </w:rPr>
              <w:t>、</w:t>
            </w:r>
            <w:r w:rsidR="0086312C" w:rsidRPr="0086312C">
              <w:rPr>
                <w:rFonts w:ascii="Century" w:eastAsia="ＭＳ 明朝" w:hAnsi="ＭＳ 明朝" w:cs="ＭＳ 明朝" w:hint="eastAsia"/>
                <w:color w:val="000000" w:themeColor="text1"/>
                <w:kern w:val="0"/>
                <w:sz w:val="20"/>
                <w:szCs w:val="20"/>
              </w:rPr>
              <w:t>３</w:t>
            </w:r>
            <w:r w:rsidRPr="0086312C">
              <w:rPr>
                <w:rFonts w:ascii="Century" w:eastAsia="ＭＳ 明朝" w:hAnsi="ＭＳ 明朝" w:cs="ＭＳ 明朝" w:hint="eastAsia"/>
                <w:color w:val="000000" w:themeColor="text1"/>
                <w:kern w:val="0"/>
                <w:sz w:val="20"/>
                <w:szCs w:val="20"/>
              </w:rPr>
              <w:t>階までを限度とする。ただし、配水管の口径若しくは水圧の不足する場合又</w:t>
            </w:r>
            <w:r w:rsidR="00A24857">
              <w:rPr>
                <w:rFonts w:ascii="Century" w:eastAsia="ＭＳ 明朝" w:hAnsi="ＭＳ 明朝" w:cs="ＭＳ 明朝" w:hint="eastAsia"/>
                <w:color w:val="000000" w:themeColor="text1"/>
                <w:kern w:val="0"/>
                <w:sz w:val="20"/>
                <w:szCs w:val="20"/>
              </w:rPr>
              <w:t>は</w:t>
            </w:r>
            <w:r w:rsidR="00A24857" w:rsidRPr="00CC4769">
              <w:rPr>
                <w:rFonts w:ascii="Century" w:eastAsia="ＭＳ 明朝" w:hAnsi="ＭＳ 明朝" w:cs="ＭＳ 明朝" w:hint="eastAsia"/>
                <w:color w:val="FF0000"/>
                <w:kern w:val="0"/>
                <w:sz w:val="20"/>
                <w:szCs w:val="20"/>
                <w:u w:val="single"/>
              </w:rPr>
              <w:t>原則として</w:t>
            </w:r>
            <w:r w:rsidR="0086312C" w:rsidRPr="0086312C">
              <w:rPr>
                <w:rFonts w:ascii="Century" w:eastAsia="ＭＳ 明朝" w:hAnsi="ＭＳ 明朝" w:cs="ＭＳ 明朝" w:hint="eastAsia"/>
                <w:color w:val="000000" w:themeColor="text1"/>
                <w:kern w:val="0"/>
                <w:sz w:val="20"/>
                <w:szCs w:val="20"/>
              </w:rPr>
              <w:t>４</w:t>
            </w:r>
            <w:r w:rsidRPr="0086312C">
              <w:rPr>
                <w:rFonts w:ascii="Century" w:eastAsia="ＭＳ 明朝" w:hAnsi="ＭＳ 明朝" w:cs="ＭＳ 明朝" w:hint="eastAsia"/>
                <w:color w:val="000000" w:themeColor="text1"/>
                <w:kern w:val="0"/>
                <w:sz w:val="20"/>
                <w:szCs w:val="20"/>
              </w:rPr>
              <w:t>階以上の場合は、増圧式又はタンク式給水とするとともに、タンク給水の場</w:t>
            </w:r>
            <w:r>
              <w:rPr>
                <w:rFonts w:ascii="Century" w:eastAsia="ＭＳ 明朝" w:hAnsi="ＭＳ 明朝" w:cs="ＭＳ 明朝" w:hint="eastAsia"/>
                <w:color w:val="000000"/>
                <w:kern w:val="0"/>
                <w:sz w:val="20"/>
                <w:szCs w:val="20"/>
              </w:rPr>
              <w:t>合の加圧装置は、地盤面上又は１階床上に設置するものとするほか、併用式給水の場合は、事前に</w:t>
            </w:r>
            <w:r w:rsidR="008007DB" w:rsidRPr="00CC4769">
              <w:rPr>
                <w:rFonts w:ascii="Century" w:eastAsia="ＭＳ 明朝" w:hAnsi="ＭＳ 明朝" w:cs="ＭＳ 明朝" w:hint="eastAsia"/>
                <w:color w:val="FF0000"/>
                <w:kern w:val="0"/>
                <w:sz w:val="20"/>
                <w:szCs w:val="20"/>
                <w:u w:val="single"/>
              </w:rPr>
              <w:t>管理者</w:t>
            </w:r>
            <w:r>
              <w:rPr>
                <w:rFonts w:ascii="Century" w:eastAsia="ＭＳ 明朝" w:hAnsi="ＭＳ 明朝" w:cs="ＭＳ 明朝" w:hint="eastAsia"/>
                <w:color w:val="000000"/>
                <w:kern w:val="0"/>
                <w:sz w:val="20"/>
                <w:szCs w:val="20"/>
              </w:rPr>
              <w:t>と協議しなければならない。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６　タンク等への給水は、落とし込み方式とし、給水栓吐水口と越流面との間には定められた高さを保ち、逆流を防止させなければならない。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６　タンク等への給水は、落とし込み方式とし、給水栓吐水口と越流面との間には定められた高さを保ち、逆流を防止させなければならない。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７　給水装置は、他に影響を及ぼすおそれのある加圧装置に直結してはならない。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７　給水装置は、他に影響を及ぼすおそれのある加圧装置に直結してはならない。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８　給水装置（</w:t>
            </w:r>
            <w:r w:rsidRPr="00CC4769">
              <w:rPr>
                <w:rFonts w:ascii="Century" w:eastAsia="ＭＳ 明朝" w:hAnsi="ＭＳ 明朝" w:cs="ＭＳ 明朝" w:hint="eastAsia"/>
                <w:color w:val="FF0000"/>
                <w:kern w:val="0"/>
                <w:sz w:val="20"/>
                <w:szCs w:val="20"/>
                <w:u w:val="single"/>
              </w:rPr>
              <w:t>市</w:t>
            </w:r>
            <w:r>
              <w:rPr>
                <w:rFonts w:ascii="Century" w:eastAsia="ＭＳ 明朝" w:hAnsi="ＭＳ 明朝" w:cs="ＭＳ 明朝" w:hint="eastAsia"/>
                <w:color w:val="000000"/>
                <w:kern w:val="0"/>
                <w:sz w:val="20"/>
                <w:szCs w:val="20"/>
              </w:rPr>
              <w:t>検査済）以外の配管設備には、原則として直結してはならない。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８　給水装置（</w:t>
            </w:r>
            <w:r w:rsidR="008007DB" w:rsidRPr="00CC4769">
              <w:rPr>
                <w:rFonts w:ascii="Century" w:eastAsia="ＭＳ 明朝" w:hAnsi="ＭＳ 明朝" w:cs="ＭＳ 明朝" w:hint="eastAsia"/>
                <w:color w:val="FF0000"/>
                <w:kern w:val="0"/>
                <w:sz w:val="20"/>
                <w:szCs w:val="20"/>
                <w:u w:val="single"/>
              </w:rPr>
              <w:t>管理者</w:t>
            </w:r>
            <w:r>
              <w:rPr>
                <w:rFonts w:ascii="Century" w:eastAsia="ＭＳ 明朝" w:hAnsi="ＭＳ 明朝" w:cs="ＭＳ 明朝" w:hint="eastAsia"/>
                <w:color w:val="000000"/>
                <w:kern w:val="0"/>
                <w:sz w:val="20"/>
                <w:szCs w:val="20"/>
              </w:rPr>
              <w:t>検査済）以外の配管設備には、原則として直結してはならない。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 xml:space="preserve">９　</w:t>
            </w:r>
            <w:r w:rsidRPr="00CC4769">
              <w:rPr>
                <w:rFonts w:ascii="Century" w:eastAsia="ＭＳ 明朝" w:hAnsi="ＭＳ 明朝" w:cs="ＭＳ 明朝" w:hint="eastAsia"/>
                <w:color w:val="FF0000"/>
                <w:kern w:val="0"/>
                <w:sz w:val="20"/>
                <w:szCs w:val="20"/>
                <w:u w:val="single"/>
              </w:rPr>
              <w:t>給水装置は、不凍水栓、水抜栓等を操作することで、確実に凍結から免れるものと</w:t>
            </w:r>
            <w:r w:rsidRPr="00CC4769">
              <w:rPr>
                <w:rFonts w:ascii="Century" w:eastAsia="ＭＳ 明朝" w:hAnsi="ＭＳ 明朝" w:cs="ＭＳ 明朝" w:hint="eastAsia"/>
                <w:strike/>
                <w:color w:val="FF0000"/>
                <w:kern w:val="0"/>
                <w:sz w:val="20"/>
                <w:szCs w:val="20"/>
                <w:u w:val="single"/>
              </w:rPr>
              <w:t>し、操作等を電動又は自動的に行わせようとする場合は、事前に市と協議するものと</w:t>
            </w:r>
            <w:r w:rsidRPr="00CC4769">
              <w:rPr>
                <w:rFonts w:ascii="Century" w:eastAsia="ＭＳ 明朝" w:hAnsi="ＭＳ 明朝" w:cs="ＭＳ 明朝" w:hint="eastAsia"/>
                <w:color w:val="FF0000"/>
                <w:kern w:val="0"/>
                <w:sz w:val="20"/>
                <w:szCs w:val="20"/>
                <w:u w:val="single"/>
              </w:rPr>
              <w:t>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 xml:space="preserve">９　</w:t>
            </w:r>
            <w:r w:rsidRPr="00CC4769">
              <w:rPr>
                <w:rFonts w:ascii="Century" w:eastAsia="ＭＳ 明朝" w:hAnsi="ＭＳ 明朝" w:cs="ＭＳ 明朝" w:hint="eastAsia"/>
                <w:color w:val="FF0000"/>
                <w:kern w:val="0"/>
                <w:sz w:val="20"/>
                <w:szCs w:val="20"/>
                <w:u w:val="single"/>
              </w:rPr>
              <w:t>給水装置は、不凍水栓、水抜栓等を操作することで、確実に凍結から免れるものとする。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（積算）</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rsidP="005801EA">
            <w:pPr>
              <w:tabs>
                <w:tab w:val="left" w:pos="5175"/>
              </w:tabs>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（積算）</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 xml:space="preserve">第４条　</w:t>
            </w:r>
            <w:r w:rsidRPr="00CC4769">
              <w:rPr>
                <w:rFonts w:ascii="Century" w:eastAsia="ＭＳ 明朝" w:hAnsi="ＭＳ 明朝" w:cs="ＭＳ 明朝" w:hint="eastAsia"/>
                <w:color w:val="FF0000"/>
                <w:kern w:val="0"/>
                <w:sz w:val="20"/>
                <w:szCs w:val="20"/>
                <w:u w:val="single"/>
              </w:rPr>
              <w:t>市</w:t>
            </w:r>
            <w:r>
              <w:rPr>
                <w:rFonts w:ascii="Century" w:eastAsia="ＭＳ 明朝" w:hAnsi="ＭＳ 明朝" w:cs="ＭＳ 明朝" w:hint="eastAsia"/>
                <w:color w:val="000000"/>
                <w:kern w:val="0"/>
                <w:sz w:val="20"/>
                <w:szCs w:val="20"/>
              </w:rPr>
              <w:t>が施工する給水装置の工事費は、厚生労働省の</w:t>
            </w:r>
            <w:r w:rsidRPr="00CC4769">
              <w:rPr>
                <w:rFonts w:ascii="Century" w:eastAsia="ＭＳ 明朝" w:hAnsi="ＭＳ 明朝" w:cs="ＭＳ 明朝" w:hint="eastAsia"/>
                <w:color w:val="FF0000"/>
                <w:kern w:val="0"/>
                <w:sz w:val="20"/>
                <w:szCs w:val="20"/>
                <w:u w:val="single"/>
              </w:rPr>
              <w:t>積算基準</w:t>
            </w:r>
            <w:r>
              <w:rPr>
                <w:rFonts w:ascii="Century" w:eastAsia="ＭＳ 明朝" w:hAnsi="ＭＳ 明朝" w:cs="ＭＳ 明朝" w:hint="eastAsia"/>
                <w:color w:val="000000"/>
                <w:kern w:val="0"/>
                <w:sz w:val="20"/>
                <w:szCs w:val="20"/>
              </w:rPr>
              <w:t>を参考とする。ただし、指定工事業者が施工する給水装置工事の積算は、これによらないものとする。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 xml:space="preserve">第４条　</w:t>
            </w:r>
            <w:r w:rsidR="008007DB" w:rsidRPr="00CC4769">
              <w:rPr>
                <w:rFonts w:ascii="Century" w:eastAsia="ＭＳ 明朝" w:hAnsi="ＭＳ 明朝" w:cs="ＭＳ 明朝" w:hint="eastAsia"/>
                <w:color w:val="FF0000"/>
                <w:kern w:val="0"/>
                <w:sz w:val="20"/>
                <w:szCs w:val="20"/>
                <w:u w:val="single"/>
              </w:rPr>
              <w:t>管理者</w:t>
            </w:r>
            <w:r>
              <w:rPr>
                <w:rFonts w:ascii="Century" w:eastAsia="ＭＳ 明朝" w:hAnsi="ＭＳ 明朝" w:cs="ＭＳ 明朝" w:hint="eastAsia"/>
                <w:color w:val="000000"/>
                <w:kern w:val="0"/>
                <w:sz w:val="20"/>
                <w:szCs w:val="20"/>
              </w:rPr>
              <w:t>が施工する給水装置の工事費は、厚生労働省の</w:t>
            </w:r>
            <w:r w:rsidR="008603E2" w:rsidRPr="00CC4769">
              <w:rPr>
                <w:rFonts w:ascii="Century" w:eastAsia="ＭＳ 明朝" w:hAnsi="ＭＳ 明朝" w:cs="ＭＳ 明朝" w:hint="eastAsia"/>
                <w:color w:val="FF0000"/>
                <w:kern w:val="0"/>
                <w:sz w:val="20"/>
                <w:szCs w:val="20"/>
                <w:u w:val="single"/>
              </w:rPr>
              <w:t>水道施設整備費に係る歩掛表</w:t>
            </w:r>
            <w:r>
              <w:rPr>
                <w:rFonts w:ascii="Century" w:eastAsia="ＭＳ 明朝" w:hAnsi="ＭＳ 明朝" w:cs="ＭＳ 明朝" w:hint="eastAsia"/>
                <w:color w:val="000000"/>
                <w:kern w:val="0"/>
                <w:sz w:val="20"/>
                <w:szCs w:val="20"/>
              </w:rPr>
              <w:t>を参考とする。ただし、指定工事業者が施工する給水装置工事の積算は、これによらないものとする。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（申込み）</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（申込み）</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第５条　給水装置工事を施工しようとする場合は、工事着手前に給水装置工事承認申込書（設計図、材料確認申込書を添付）を提出して</w:t>
            </w:r>
            <w:r w:rsidRPr="00CC4769">
              <w:rPr>
                <w:rFonts w:ascii="Century" w:eastAsia="ＭＳ 明朝" w:hAnsi="ＭＳ 明朝" w:cs="ＭＳ 明朝" w:hint="eastAsia"/>
                <w:color w:val="FF0000"/>
                <w:kern w:val="0"/>
                <w:sz w:val="20"/>
                <w:szCs w:val="20"/>
                <w:u w:val="single"/>
              </w:rPr>
              <w:t>市</w:t>
            </w:r>
            <w:r>
              <w:rPr>
                <w:rFonts w:ascii="Century" w:eastAsia="ＭＳ 明朝" w:hAnsi="ＭＳ 明朝" w:cs="ＭＳ 明朝" w:hint="eastAsia"/>
                <w:color w:val="000000"/>
                <w:kern w:val="0"/>
                <w:sz w:val="20"/>
                <w:szCs w:val="20"/>
              </w:rPr>
              <w:t>の審査を受け、承認を得た後に着工するものとし、承認後変更があったときは、速やか</w:t>
            </w:r>
            <w:r w:rsidR="00083860" w:rsidRPr="003C2D38">
              <w:rPr>
                <w:rFonts w:ascii="Century" w:eastAsia="ＭＳ 明朝" w:hAnsi="ＭＳ 明朝" w:cs="ＭＳ 明朝" w:hint="eastAsia"/>
                <w:color w:val="000000" w:themeColor="text1"/>
                <w:kern w:val="0"/>
                <w:sz w:val="20"/>
                <w:szCs w:val="20"/>
              </w:rPr>
              <w:t>に</w:t>
            </w:r>
            <w:r w:rsidRPr="005E500B">
              <w:rPr>
                <w:rFonts w:ascii="Century" w:eastAsia="ＭＳ 明朝" w:hAnsi="ＭＳ 明朝" w:cs="ＭＳ 明朝" w:hint="eastAsia"/>
                <w:color w:val="000000" w:themeColor="text1"/>
                <w:kern w:val="0"/>
                <w:sz w:val="20"/>
                <w:szCs w:val="20"/>
              </w:rPr>
              <w:t>変更図書を提出し、変更の手続を執らなければならない</w:t>
            </w:r>
            <w:r w:rsidRPr="003C2D38">
              <w:rPr>
                <w:rFonts w:ascii="Century" w:eastAsia="ＭＳ 明朝" w:hAnsi="ＭＳ 明朝" w:cs="ＭＳ 明朝" w:hint="eastAsia"/>
                <w:color w:val="000000" w:themeColor="text1"/>
                <w:kern w:val="0"/>
                <w:sz w:val="20"/>
                <w:szCs w:val="20"/>
              </w:rPr>
              <w:t>。</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第５条　給水装置工事を施工しようとする場合は、工事着手前に給水装置工事承認申込書（設計図、材料確認申込書を添付）を提出して</w:t>
            </w:r>
            <w:r w:rsidR="008007DB" w:rsidRPr="00CC4769">
              <w:rPr>
                <w:rFonts w:ascii="Century" w:eastAsia="ＭＳ 明朝" w:hAnsi="ＭＳ 明朝" w:cs="ＭＳ 明朝" w:hint="eastAsia"/>
                <w:color w:val="FF0000"/>
                <w:kern w:val="0"/>
                <w:sz w:val="20"/>
                <w:szCs w:val="20"/>
                <w:u w:val="single"/>
              </w:rPr>
              <w:t>管理者</w:t>
            </w:r>
            <w:r>
              <w:rPr>
                <w:rFonts w:ascii="Century" w:eastAsia="ＭＳ 明朝" w:hAnsi="ＭＳ 明朝" w:cs="ＭＳ 明朝" w:hint="eastAsia"/>
                <w:color w:val="000000"/>
                <w:kern w:val="0"/>
                <w:sz w:val="20"/>
                <w:szCs w:val="20"/>
              </w:rPr>
              <w:t>の審査を受け、承認を得た後に着工するものとし、承認後変更があったときは、速やか</w:t>
            </w:r>
            <w:r w:rsidR="00083860">
              <w:rPr>
                <w:rFonts w:ascii="Century" w:eastAsia="ＭＳ 明朝" w:hAnsi="ＭＳ 明朝" w:cs="ＭＳ 明朝" w:hint="eastAsia"/>
                <w:color w:val="000000"/>
                <w:kern w:val="0"/>
                <w:sz w:val="20"/>
                <w:szCs w:val="20"/>
              </w:rPr>
              <w:t>に</w:t>
            </w:r>
            <w:r>
              <w:rPr>
                <w:rFonts w:ascii="Century" w:eastAsia="ＭＳ 明朝" w:hAnsi="ＭＳ 明朝" w:cs="ＭＳ 明朝" w:hint="eastAsia"/>
                <w:color w:val="000000"/>
                <w:kern w:val="0"/>
                <w:sz w:val="20"/>
                <w:szCs w:val="20"/>
              </w:rPr>
              <w:t>変更図書を提出し、変更の手続を執らなければならない。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道路占用許可を必要とする工事は、施工予定日の１箇月前に申込書を提出するものとする。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道路占用許可を必要とする工事は、施工予定日の１箇月前に申込書を提出するものとする。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３　私道若しくは他人の宅地等に埋設する場合又は他人の給水装置から分岐しようとする場合は、必ず事前に</w:t>
            </w:r>
            <w:r w:rsidRPr="00CC4769">
              <w:rPr>
                <w:rFonts w:ascii="Century" w:eastAsia="ＭＳ 明朝" w:hAnsi="ＭＳ 明朝" w:cs="ＭＳ 明朝" w:hint="eastAsia"/>
                <w:color w:val="FF0000"/>
                <w:kern w:val="0"/>
                <w:sz w:val="20"/>
                <w:szCs w:val="20"/>
                <w:u w:val="single"/>
              </w:rPr>
              <w:t>市</w:t>
            </w:r>
            <w:r>
              <w:rPr>
                <w:rFonts w:ascii="Century" w:eastAsia="ＭＳ 明朝" w:hAnsi="ＭＳ 明朝" w:cs="ＭＳ 明朝" w:hint="eastAsia"/>
                <w:color w:val="000000"/>
                <w:kern w:val="0"/>
                <w:sz w:val="20"/>
                <w:szCs w:val="20"/>
              </w:rPr>
              <w:t>と協議するほか、利害関係者の承諾を得て申込書に記名押印するものとする。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３　私道若しくは他人の宅地等に埋設する場合又は他人の給水装置から分岐しようとする場合は、必ず事前に</w:t>
            </w:r>
            <w:r w:rsidR="008007DB" w:rsidRPr="00CC4769">
              <w:rPr>
                <w:rFonts w:ascii="Century" w:eastAsia="ＭＳ 明朝" w:hAnsi="ＭＳ 明朝" w:cs="ＭＳ 明朝" w:hint="eastAsia"/>
                <w:color w:val="FF0000"/>
                <w:kern w:val="0"/>
                <w:sz w:val="20"/>
                <w:szCs w:val="20"/>
                <w:u w:val="single"/>
              </w:rPr>
              <w:t>管理者</w:t>
            </w:r>
            <w:r>
              <w:rPr>
                <w:rFonts w:ascii="Century" w:eastAsia="ＭＳ 明朝" w:hAnsi="ＭＳ 明朝" w:cs="ＭＳ 明朝" w:hint="eastAsia"/>
                <w:color w:val="000000"/>
                <w:kern w:val="0"/>
                <w:sz w:val="20"/>
                <w:szCs w:val="20"/>
              </w:rPr>
              <w:t>と協議するほか、利害関係者の承諾を得て申込書に記名押印するものとする。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（施工）</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（施工）</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第６条　国県市道等（以下「公道内」という。）における工事は、事前に道路使用許可を受けてから行うものとし、工事に当たっては、</w:t>
            </w:r>
            <w:r w:rsidRPr="00CC4769">
              <w:rPr>
                <w:rFonts w:ascii="Century" w:eastAsia="ＭＳ 明朝" w:hAnsi="ＭＳ 明朝" w:cs="ＭＳ 明朝" w:hint="eastAsia"/>
                <w:color w:val="FF0000"/>
                <w:kern w:val="0"/>
                <w:sz w:val="20"/>
                <w:szCs w:val="20"/>
                <w:u w:val="single"/>
              </w:rPr>
              <w:t>秋田県建設</w:t>
            </w:r>
            <w:r w:rsidRPr="00CC4769">
              <w:rPr>
                <w:rFonts w:ascii="Century" w:eastAsia="ＭＳ 明朝" w:hAnsi="ＭＳ 明朝" w:cs="ＭＳ 明朝" w:hint="eastAsia"/>
                <w:strike/>
                <w:color w:val="FF0000"/>
                <w:kern w:val="0"/>
                <w:sz w:val="20"/>
                <w:szCs w:val="20"/>
                <w:u w:val="single"/>
              </w:rPr>
              <w:t>交通</w:t>
            </w:r>
            <w:r w:rsidRPr="00CC4769">
              <w:rPr>
                <w:rFonts w:ascii="Century" w:eastAsia="ＭＳ 明朝" w:hAnsi="ＭＳ 明朝" w:cs="ＭＳ 明朝" w:hint="eastAsia"/>
                <w:color w:val="FF0000"/>
                <w:kern w:val="0"/>
                <w:sz w:val="20"/>
                <w:szCs w:val="20"/>
                <w:u w:val="single"/>
              </w:rPr>
              <w:t>部</w:t>
            </w:r>
            <w:r>
              <w:rPr>
                <w:rFonts w:ascii="Century" w:eastAsia="ＭＳ 明朝" w:hAnsi="ＭＳ 明朝" w:cs="ＭＳ 明朝" w:hint="eastAsia"/>
                <w:color w:val="000000"/>
                <w:kern w:val="0"/>
                <w:sz w:val="20"/>
                <w:szCs w:val="20"/>
              </w:rPr>
              <w:t>の土木工事共通仕様書における保安施設設置基準を遵守するものとする。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第６条　国県市道等（以下「公道内」という。）における工事は、事前に道路使用許可を受けてから行うものとし、工事に当たっては、</w:t>
            </w:r>
            <w:r w:rsidRPr="00CC4769">
              <w:rPr>
                <w:rFonts w:ascii="Century" w:eastAsia="ＭＳ 明朝" w:hAnsi="ＭＳ 明朝" w:cs="ＭＳ 明朝" w:hint="eastAsia"/>
                <w:color w:val="FF0000"/>
                <w:kern w:val="0"/>
                <w:sz w:val="20"/>
                <w:szCs w:val="20"/>
                <w:u w:val="single"/>
              </w:rPr>
              <w:t>秋田県建設部</w:t>
            </w:r>
            <w:r>
              <w:rPr>
                <w:rFonts w:ascii="Century" w:eastAsia="ＭＳ 明朝" w:hAnsi="ＭＳ 明朝" w:cs="ＭＳ 明朝" w:hint="eastAsia"/>
                <w:color w:val="000000"/>
                <w:kern w:val="0"/>
                <w:sz w:val="20"/>
                <w:szCs w:val="20"/>
              </w:rPr>
              <w:t>の土木工事共通仕様書における保安施設設置基準を遵守するものとする。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Pr="008C50B0"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themeColor="text1"/>
                <w:kern w:val="0"/>
                <w:sz w:val="20"/>
                <w:szCs w:val="20"/>
              </w:rPr>
            </w:pPr>
            <w:r w:rsidRPr="008C50B0">
              <w:rPr>
                <w:rFonts w:ascii="Century" w:eastAsia="ＭＳ 明朝" w:hAnsi="ＭＳ 明朝" w:cs="ＭＳ 明朝" w:hint="eastAsia"/>
                <w:color w:val="000000" w:themeColor="text1"/>
                <w:kern w:val="0"/>
                <w:sz w:val="20"/>
                <w:szCs w:val="20"/>
              </w:rPr>
              <w:t>２　管の埋設深度は、</w:t>
            </w:r>
            <w:r w:rsidRPr="00CC4769">
              <w:rPr>
                <w:rFonts w:ascii="Century" w:eastAsia="ＭＳ 明朝" w:hAnsi="ＭＳ 明朝" w:cs="ＭＳ 明朝" w:hint="eastAsia"/>
                <w:color w:val="FF0000"/>
                <w:kern w:val="0"/>
                <w:sz w:val="20"/>
                <w:szCs w:val="20"/>
                <w:u w:val="single"/>
              </w:rPr>
              <w:t>公道内は６０センチメートル以上</w:t>
            </w:r>
            <w:r w:rsidRPr="008C50B0">
              <w:rPr>
                <w:rFonts w:ascii="Century" w:eastAsia="ＭＳ 明朝" w:hAnsi="ＭＳ 明朝" w:cs="ＭＳ 明朝" w:hint="eastAsia"/>
                <w:color w:val="000000" w:themeColor="text1"/>
                <w:kern w:val="0"/>
                <w:sz w:val="20"/>
                <w:szCs w:val="20"/>
              </w:rPr>
              <w:t>、宅地内は４５センチメートル以上とする。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Pr="00F939D7" w:rsidRDefault="00FD67B1"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sidRPr="008C50B0">
              <w:rPr>
                <w:rFonts w:ascii="Century" w:eastAsia="ＭＳ 明朝" w:hAnsi="ＭＳ 明朝" w:cs="ＭＳ 明朝" w:hint="eastAsia"/>
                <w:color w:val="000000" w:themeColor="text1"/>
                <w:kern w:val="0"/>
                <w:sz w:val="20"/>
                <w:szCs w:val="20"/>
              </w:rPr>
              <w:t>２　管の埋設深度は、</w:t>
            </w:r>
            <w:r w:rsidRPr="00CC4769">
              <w:rPr>
                <w:rFonts w:ascii="Century" w:eastAsia="ＭＳ 明朝" w:hAnsi="ＭＳ 明朝" w:cs="ＭＳ 明朝" w:hint="eastAsia"/>
                <w:color w:val="FF0000"/>
                <w:kern w:val="0"/>
                <w:sz w:val="20"/>
                <w:szCs w:val="20"/>
                <w:u w:val="single"/>
              </w:rPr>
              <w:t>公道内</w:t>
            </w:r>
            <w:r w:rsidR="00F939D7" w:rsidRPr="00CC4769">
              <w:rPr>
                <w:rFonts w:ascii="Century" w:eastAsia="ＭＳ 明朝" w:hAnsi="ＭＳ 明朝" w:cs="ＭＳ 明朝" w:hint="eastAsia"/>
                <w:color w:val="FF0000"/>
                <w:kern w:val="0"/>
                <w:sz w:val="20"/>
                <w:szCs w:val="20"/>
                <w:u w:val="single"/>
              </w:rPr>
              <w:t>にあって</w:t>
            </w:r>
            <w:r w:rsidRPr="00CC4769">
              <w:rPr>
                <w:rFonts w:ascii="Century" w:eastAsia="ＭＳ 明朝" w:hAnsi="ＭＳ 明朝" w:cs="ＭＳ 明朝" w:hint="eastAsia"/>
                <w:color w:val="FF0000"/>
                <w:kern w:val="0"/>
                <w:sz w:val="20"/>
                <w:szCs w:val="20"/>
                <w:u w:val="single"/>
              </w:rPr>
              <w:t>は</w:t>
            </w:r>
            <w:r w:rsidR="008603E2" w:rsidRPr="00CC4769">
              <w:rPr>
                <w:rFonts w:ascii="Century" w:eastAsia="ＭＳ 明朝" w:hAnsi="ＭＳ 明朝" w:cs="ＭＳ 明朝" w:hint="eastAsia"/>
                <w:color w:val="FF0000"/>
                <w:kern w:val="0"/>
                <w:sz w:val="20"/>
                <w:szCs w:val="20"/>
                <w:u w:val="single"/>
              </w:rPr>
              <w:t>舗装の厚さに３０センチメートルを加えた値</w:t>
            </w:r>
            <w:r w:rsidR="00F939D7" w:rsidRPr="00CC4769">
              <w:rPr>
                <w:rFonts w:ascii="Century" w:eastAsia="ＭＳ 明朝" w:hAnsi="ＭＳ 明朝" w:cs="ＭＳ 明朝" w:hint="eastAsia"/>
                <w:color w:val="FF0000"/>
                <w:kern w:val="0"/>
                <w:sz w:val="20"/>
                <w:szCs w:val="20"/>
                <w:u w:val="single"/>
              </w:rPr>
              <w:t>（当該</w:t>
            </w:r>
            <w:r w:rsidR="008603E2" w:rsidRPr="00CC4769">
              <w:rPr>
                <w:rFonts w:ascii="Century" w:eastAsia="ＭＳ 明朝" w:hAnsi="ＭＳ 明朝" w:cs="ＭＳ 明朝" w:hint="eastAsia"/>
                <w:color w:val="FF0000"/>
                <w:kern w:val="0"/>
                <w:sz w:val="20"/>
                <w:szCs w:val="20"/>
                <w:u w:val="single"/>
              </w:rPr>
              <w:t>値が６０センチメートルに満たない場合には６０センチメートル以上</w:t>
            </w:r>
            <w:r w:rsidR="00F939D7" w:rsidRPr="00CC4769">
              <w:rPr>
                <w:rFonts w:ascii="Century" w:eastAsia="ＭＳ 明朝" w:hAnsi="ＭＳ 明朝" w:cs="ＭＳ 明朝" w:hint="eastAsia"/>
                <w:color w:val="FF0000"/>
                <w:kern w:val="0"/>
                <w:sz w:val="20"/>
                <w:szCs w:val="20"/>
                <w:u w:val="single"/>
              </w:rPr>
              <w:t>）とし</w:t>
            </w:r>
            <w:r w:rsidR="008603E2" w:rsidRPr="008603E2">
              <w:rPr>
                <w:rFonts w:ascii="Century" w:eastAsia="ＭＳ 明朝" w:hAnsi="ＭＳ 明朝" w:cs="ＭＳ 明朝" w:hint="eastAsia"/>
                <w:color w:val="000000"/>
                <w:kern w:val="0"/>
                <w:sz w:val="20"/>
                <w:szCs w:val="20"/>
              </w:rPr>
              <w:t>、宅地内</w:t>
            </w:r>
            <w:r w:rsidR="00F939D7">
              <w:rPr>
                <w:rFonts w:ascii="Century" w:eastAsia="ＭＳ 明朝" w:hAnsi="ＭＳ 明朝" w:cs="ＭＳ 明朝" w:hint="eastAsia"/>
                <w:color w:val="000000"/>
                <w:kern w:val="0"/>
                <w:sz w:val="20"/>
                <w:szCs w:val="20"/>
              </w:rPr>
              <w:t>にあって</w:t>
            </w:r>
            <w:r w:rsidR="008603E2" w:rsidRPr="008603E2">
              <w:rPr>
                <w:rFonts w:ascii="Century" w:eastAsia="ＭＳ 明朝" w:hAnsi="ＭＳ 明朝" w:cs="ＭＳ 明朝" w:hint="eastAsia"/>
                <w:color w:val="000000"/>
                <w:kern w:val="0"/>
                <w:sz w:val="20"/>
                <w:szCs w:val="20"/>
              </w:rPr>
              <w:t>は４５センチメートル以上とする。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Pr="00A50DA9" w:rsidRDefault="00FD67B1">
            <w:pPr>
              <w:wordWrap w:val="0"/>
              <w:autoSpaceDE w:val="0"/>
              <w:autoSpaceDN w:val="0"/>
              <w:adjustRightInd w:val="0"/>
              <w:spacing w:line="350" w:lineRule="atLeast"/>
              <w:ind w:left="20"/>
              <w:jc w:val="left"/>
              <w:rPr>
                <w:rFonts w:ascii="ＭＳ 明朝"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３　公道内に埋設する管は、占用位置を誤らないようにするとともに、他の埋設物との間隔は、３０センチメートル以上保つことを原則とする。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３　公道内に埋設する管は、占用位置を誤らないようにするとともに、他の埋設物との間隔は、３０センチメートル以上保つことを原則とする。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Pr="00FA6BA8"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themeColor="text1"/>
                <w:kern w:val="0"/>
                <w:sz w:val="20"/>
                <w:szCs w:val="20"/>
              </w:rPr>
            </w:pPr>
            <w:r w:rsidRPr="00FA6BA8">
              <w:rPr>
                <w:rFonts w:ascii="Century" w:eastAsia="ＭＳ 明朝" w:hAnsi="ＭＳ 明朝" w:cs="ＭＳ 明朝" w:hint="eastAsia"/>
                <w:color w:val="000000" w:themeColor="text1"/>
                <w:kern w:val="0"/>
                <w:sz w:val="20"/>
                <w:szCs w:val="20"/>
              </w:rPr>
              <w:t>４　公道内の埋戻し及び復旧方法については、道路管理者の指示によるものとし、宅地内の埋戻しについては、</w:t>
            </w:r>
            <w:r w:rsidRPr="00CB4611">
              <w:rPr>
                <w:rFonts w:ascii="Century" w:eastAsia="ＭＳ 明朝" w:hAnsi="ＭＳ 明朝" w:cs="ＭＳ 明朝" w:hint="eastAsia"/>
                <w:color w:val="000000" w:themeColor="text1"/>
                <w:kern w:val="0"/>
                <w:sz w:val="20"/>
                <w:szCs w:val="20"/>
              </w:rPr>
              <w:t>砂巻立の上、行うものとする</w:t>
            </w:r>
            <w:r w:rsidRPr="00FA6BA8">
              <w:rPr>
                <w:rFonts w:ascii="Century" w:eastAsia="ＭＳ 明朝" w:hAnsi="ＭＳ 明朝" w:cs="ＭＳ 明朝" w:hint="eastAsia"/>
                <w:color w:val="000000" w:themeColor="text1"/>
                <w:kern w:val="0"/>
                <w:sz w:val="20"/>
                <w:szCs w:val="20"/>
              </w:rPr>
              <w:t>。</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Pr="00CB461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themeColor="text1"/>
                <w:kern w:val="0"/>
                <w:sz w:val="20"/>
                <w:szCs w:val="20"/>
              </w:rPr>
            </w:pPr>
            <w:r w:rsidRPr="00CB4611">
              <w:rPr>
                <w:rFonts w:ascii="Century" w:eastAsia="ＭＳ 明朝" w:hAnsi="ＭＳ 明朝" w:cs="ＭＳ 明朝" w:hint="eastAsia"/>
                <w:color w:val="000000" w:themeColor="text1"/>
                <w:kern w:val="0"/>
                <w:sz w:val="20"/>
                <w:szCs w:val="20"/>
              </w:rPr>
              <w:t>４　公道内の埋戻し及び復旧方法については、道路管理者の指示によるものとし、宅地内の埋戻しについては、</w:t>
            </w:r>
            <w:r w:rsidR="00FA6BA8" w:rsidRPr="00CB4611">
              <w:rPr>
                <w:rFonts w:ascii="Century" w:eastAsia="ＭＳ 明朝" w:hAnsi="ＭＳ 明朝" w:cs="ＭＳ 明朝" w:hint="eastAsia"/>
                <w:color w:val="000000" w:themeColor="text1"/>
                <w:kern w:val="0"/>
                <w:sz w:val="20"/>
                <w:szCs w:val="20"/>
              </w:rPr>
              <w:t>砂巻立の上、</w:t>
            </w:r>
            <w:r w:rsidRPr="00CB4611">
              <w:rPr>
                <w:rFonts w:ascii="Century" w:eastAsia="ＭＳ 明朝" w:hAnsi="ＭＳ 明朝" w:cs="ＭＳ 明朝" w:hint="eastAsia"/>
                <w:color w:val="000000" w:themeColor="text1"/>
                <w:kern w:val="0"/>
                <w:sz w:val="20"/>
                <w:szCs w:val="20"/>
              </w:rPr>
              <w:t>行うものとする。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５　盛土の場所に埋設する場合は、凍結深度が増すことを考慮して、掘削深度を定めるものとする。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５　盛土の場所に埋設する場合は、凍結深度が増すことを考慮して、掘削深度を定めるものとする。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６　土質その他の関係で腐蝕等のおそれがある場所については、防食テープ巻付等により対策を講じなければならない。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６　土質その他の関係で腐蝕等のおそれがある場所については、防食テープ巻付等により対策を講じなければならない。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７　配水管等からの分岐は、サドル付分水栓等を使用して、不断水で施工することを原則とする。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７　配水管等からの分岐は、サドル付分水栓等を使用して、不断水で施工することを原則とする。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８　止水栓の位置は、</w:t>
            </w:r>
            <w:r w:rsidRPr="00CC4769">
              <w:rPr>
                <w:rFonts w:ascii="Century" w:eastAsia="ＭＳ 明朝" w:hAnsi="ＭＳ 明朝" w:cs="ＭＳ 明朝" w:hint="eastAsia"/>
                <w:color w:val="FF0000"/>
                <w:kern w:val="0"/>
                <w:sz w:val="20"/>
                <w:szCs w:val="20"/>
                <w:u w:val="single"/>
              </w:rPr>
              <w:t>市で</w:t>
            </w:r>
            <w:r>
              <w:rPr>
                <w:rFonts w:ascii="Century" w:eastAsia="ＭＳ 明朝" w:hAnsi="ＭＳ 明朝" w:cs="ＭＳ 明朝" w:hint="eastAsia"/>
                <w:color w:val="000000"/>
                <w:kern w:val="0"/>
                <w:sz w:val="20"/>
                <w:szCs w:val="20"/>
              </w:rPr>
              <w:t>指定する。</w:t>
            </w:r>
          </w:p>
        </w:tc>
        <w:tc>
          <w:tcPr>
            <w:tcW w:w="6803"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８　止水栓の位置は、</w:t>
            </w:r>
            <w:r w:rsidR="003C2D38" w:rsidRPr="00CC4769">
              <w:rPr>
                <w:rFonts w:ascii="Century" w:eastAsia="ＭＳ 明朝" w:hAnsi="ＭＳ 明朝" w:cs="ＭＳ 明朝" w:hint="eastAsia"/>
                <w:color w:val="FF0000"/>
                <w:kern w:val="0"/>
                <w:sz w:val="20"/>
                <w:szCs w:val="20"/>
                <w:u w:val="single"/>
              </w:rPr>
              <w:t>管理者</w:t>
            </w:r>
            <w:r w:rsidR="00F6703C" w:rsidRPr="00CC4769">
              <w:rPr>
                <w:rFonts w:ascii="Century" w:eastAsia="ＭＳ 明朝" w:hAnsi="ＭＳ 明朝" w:cs="ＭＳ 明朝" w:hint="eastAsia"/>
                <w:color w:val="FF0000"/>
                <w:kern w:val="0"/>
                <w:sz w:val="20"/>
                <w:szCs w:val="20"/>
                <w:u w:val="single"/>
              </w:rPr>
              <w:t>が</w:t>
            </w:r>
            <w:r>
              <w:rPr>
                <w:rFonts w:ascii="Century" w:eastAsia="ＭＳ 明朝" w:hAnsi="ＭＳ 明朝" w:cs="ＭＳ 明朝" w:hint="eastAsia"/>
                <w:color w:val="000000"/>
                <w:kern w:val="0"/>
                <w:sz w:val="20"/>
                <w:szCs w:val="20"/>
              </w:rPr>
              <w:t>指定する。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7B1"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 xml:space="preserve">９　</w:t>
            </w:r>
            <w:r w:rsidRPr="00CC4769">
              <w:rPr>
                <w:rFonts w:ascii="Century" w:eastAsia="ＭＳ 明朝" w:hAnsi="ＭＳ 明朝" w:cs="ＭＳ 明朝" w:hint="eastAsia"/>
                <w:color w:val="FF0000"/>
                <w:kern w:val="0"/>
                <w:sz w:val="20"/>
                <w:szCs w:val="20"/>
                <w:u w:val="single"/>
              </w:rPr>
              <w:t>メーターは、市で貸与し、その位置は、正面玄関付近に設置することを原則とし、メーター上流側に丙止水栓を取り付け、筐</w:t>
            </w:r>
            <w:r w:rsidRPr="00CC4769">
              <w:rPr>
                <w:rFonts w:ascii="Century" w:eastAsia="ＭＳ 明朝" w:hAnsi="ＭＳ 明朝" w:cs="ＭＳ 明朝" w:hint="eastAsia"/>
                <w:strike/>
                <w:color w:val="FF0000"/>
                <w:kern w:val="0"/>
                <w:sz w:val="20"/>
                <w:szCs w:val="20"/>
                <w:u w:val="single"/>
              </w:rPr>
              <w:t>（きよう）</w:t>
            </w:r>
            <w:r w:rsidRPr="00CC4769">
              <w:rPr>
                <w:rFonts w:ascii="Century" w:eastAsia="ＭＳ 明朝" w:hAnsi="ＭＳ 明朝" w:cs="ＭＳ 明朝" w:hint="eastAsia"/>
                <w:color w:val="FF0000"/>
                <w:kern w:val="0"/>
                <w:sz w:val="20"/>
                <w:szCs w:val="20"/>
                <w:u w:val="single"/>
              </w:rPr>
              <w:t>に納めるものとするほか、タンク以降の配管設備に市</w:t>
            </w:r>
            <w:r w:rsidR="005C6C09" w:rsidRPr="00CC4769">
              <w:rPr>
                <w:rFonts w:ascii="Century" w:eastAsia="ＭＳ 明朝" w:hAnsi="ＭＳ 明朝" w:cs="ＭＳ 明朝" w:hint="eastAsia"/>
                <w:color w:val="FF0000"/>
                <w:kern w:val="0"/>
                <w:sz w:val="20"/>
                <w:szCs w:val="20"/>
                <w:u w:val="single"/>
              </w:rPr>
              <w:t>の</w:t>
            </w:r>
            <w:r w:rsidRPr="00CC4769">
              <w:rPr>
                <w:rFonts w:ascii="Century" w:eastAsia="ＭＳ 明朝" w:hAnsi="ＭＳ 明朝" w:cs="ＭＳ 明朝" w:hint="eastAsia"/>
                <w:color w:val="FF0000"/>
                <w:kern w:val="0"/>
                <w:sz w:val="20"/>
                <w:szCs w:val="20"/>
                <w:u w:val="single"/>
              </w:rPr>
              <w:t>メーター設置の必要</w:t>
            </w:r>
            <w:r w:rsidRPr="00CC4769">
              <w:rPr>
                <w:rFonts w:ascii="Century" w:eastAsia="ＭＳ 明朝" w:hAnsi="ＭＳ 明朝" w:cs="ＭＳ 明朝" w:hint="eastAsia"/>
                <w:color w:val="FF0000"/>
                <w:kern w:val="0"/>
                <w:sz w:val="20"/>
                <w:szCs w:val="20"/>
                <w:u w:val="single"/>
              </w:rPr>
              <w:lastRenderedPageBreak/>
              <w:t>ある場合</w:t>
            </w:r>
            <w:r w:rsidRPr="00CC4769">
              <w:rPr>
                <w:rFonts w:ascii="Century" w:eastAsia="ＭＳ 明朝" w:hAnsi="ＭＳ 明朝" w:cs="ＭＳ 明朝" w:hint="eastAsia"/>
                <w:strike/>
                <w:color w:val="FF0000"/>
                <w:kern w:val="0"/>
                <w:sz w:val="20"/>
                <w:szCs w:val="20"/>
                <w:u w:val="single"/>
              </w:rPr>
              <w:t>は</w:t>
            </w:r>
            <w:r w:rsidRPr="00CC4769">
              <w:rPr>
                <w:rFonts w:ascii="Century" w:eastAsia="ＭＳ 明朝" w:hAnsi="ＭＳ 明朝" w:cs="ＭＳ 明朝" w:hint="eastAsia"/>
                <w:color w:val="FF0000"/>
                <w:kern w:val="0"/>
                <w:sz w:val="20"/>
                <w:szCs w:val="20"/>
                <w:u w:val="single"/>
              </w:rPr>
              <w:t>、事前に市と協議しなければならない。この場合</w:t>
            </w:r>
            <w:r w:rsidRPr="00CC4769">
              <w:rPr>
                <w:rFonts w:ascii="Century" w:eastAsia="ＭＳ 明朝" w:hAnsi="ＭＳ 明朝" w:cs="ＭＳ 明朝" w:hint="eastAsia"/>
                <w:strike/>
                <w:color w:val="FF0000"/>
                <w:kern w:val="0"/>
                <w:sz w:val="20"/>
                <w:szCs w:val="20"/>
                <w:u w:val="single"/>
              </w:rPr>
              <w:t>において</w:t>
            </w:r>
            <w:r w:rsidRPr="00CC4769">
              <w:rPr>
                <w:rFonts w:ascii="Century" w:eastAsia="ＭＳ 明朝" w:hAnsi="ＭＳ 明朝" w:cs="ＭＳ 明朝" w:hint="eastAsia"/>
                <w:color w:val="FF0000"/>
                <w:kern w:val="0"/>
                <w:sz w:val="20"/>
                <w:szCs w:val="20"/>
                <w:u w:val="single"/>
              </w:rPr>
              <w:t>、メーター筐</w:t>
            </w:r>
            <w:r w:rsidRPr="00CC4769">
              <w:rPr>
                <w:rFonts w:ascii="Century" w:eastAsia="ＭＳ 明朝" w:hAnsi="ＭＳ 明朝" w:cs="ＭＳ 明朝" w:hint="eastAsia"/>
                <w:strike/>
                <w:color w:val="FF0000"/>
                <w:kern w:val="0"/>
                <w:sz w:val="20"/>
                <w:szCs w:val="20"/>
                <w:u w:val="single"/>
              </w:rPr>
              <w:t>（きよう）</w:t>
            </w:r>
            <w:r w:rsidRPr="00CC4769">
              <w:rPr>
                <w:rFonts w:ascii="Century" w:eastAsia="ＭＳ 明朝" w:hAnsi="ＭＳ 明朝" w:cs="ＭＳ 明朝" w:hint="eastAsia"/>
                <w:color w:val="FF0000"/>
                <w:kern w:val="0"/>
                <w:sz w:val="20"/>
                <w:szCs w:val="20"/>
                <w:u w:val="single"/>
              </w:rPr>
              <w:t>の蓋</w:t>
            </w:r>
            <w:r w:rsidRPr="00CC4769">
              <w:rPr>
                <w:rFonts w:ascii="Century" w:eastAsia="ＭＳ 明朝" w:hAnsi="ＭＳ 明朝" w:cs="ＭＳ 明朝" w:hint="eastAsia"/>
                <w:strike/>
                <w:color w:val="FF0000"/>
                <w:kern w:val="0"/>
                <w:sz w:val="20"/>
                <w:szCs w:val="20"/>
                <w:u w:val="single"/>
              </w:rPr>
              <w:t>（がい）</w:t>
            </w:r>
            <w:r w:rsidRPr="00CC4769">
              <w:rPr>
                <w:rFonts w:ascii="Century" w:eastAsia="ＭＳ 明朝" w:hAnsi="ＭＳ 明朝" w:cs="ＭＳ 明朝" w:hint="eastAsia"/>
                <w:color w:val="FF0000"/>
                <w:kern w:val="0"/>
                <w:sz w:val="20"/>
                <w:szCs w:val="20"/>
                <w:u w:val="single"/>
              </w:rPr>
              <w:t>板の表面色は、市が指定する</w:t>
            </w:r>
            <w:r w:rsidRPr="00CC4769">
              <w:rPr>
                <w:rFonts w:ascii="Century" w:eastAsia="ＭＳ 明朝" w:hAnsi="ＭＳ 明朝" w:cs="ＭＳ 明朝" w:hint="eastAsia"/>
                <w:strike/>
                <w:color w:val="FF0000"/>
                <w:kern w:val="0"/>
                <w:sz w:val="20"/>
                <w:szCs w:val="20"/>
                <w:u w:val="single"/>
              </w:rPr>
              <w:t>ものとする</w:t>
            </w:r>
            <w:r w:rsidRPr="00CC4769">
              <w:rPr>
                <w:rFonts w:ascii="Century" w:eastAsia="ＭＳ 明朝" w:hAnsi="ＭＳ 明朝" w:cs="ＭＳ 明朝" w:hint="eastAsia"/>
                <w:color w:val="FF0000"/>
                <w:kern w:val="0"/>
                <w:sz w:val="20"/>
                <w:szCs w:val="20"/>
                <w:u w:val="single"/>
              </w:rPr>
              <w:t>。</w:t>
            </w:r>
          </w:p>
        </w:tc>
        <w:tc>
          <w:tcPr>
            <w:tcW w:w="6803" w:type="dxa"/>
            <w:tcBorders>
              <w:top w:val="nil"/>
              <w:left w:val="nil"/>
              <w:bottom w:val="nil"/>
              <w:right w:val="single" w:sz="4" w:space="0" w:color="000000"/>
            </w:tcBorders>
            <w:tcMar>
              <w:top w:w="22" w:type="dxa"/>
              <w:left w:w="102" w:type="dxa"/>
              <w:bottom w:w="22" w:type="dxa"/>
              <w:right w:w="102" w:type="dxa"/>
            </w:tcMar>
          </w:tcPr>
          <w:p w:rsidR="00BF5549" w:rsidRPr="00AE18CD" w:rsidRDefault="00FD67B1" w:rsidP="00AE18CD">
            <w:pPr>
              <w:wordWrap w:val="0"/>
              <w:autoSpaceDE w:val="0"/>
              <w:autoSpaceDN w:val="0"/>
              <w:adjustRightInd w:val="0"/>
              <w:spacing w:line="350" w:lineRule="atLeast"/>
              <w:ind w:left="220" w:hanging="200"/>
              <w:jc w:val="left"/>
              <w:rPr>
                <w:rFonts w:ascii="Century" w:eastAsia="ＭＳ 明朝" w:hAnsi="ＭＳ 明朝" w:cs="ＭＳ 明朝"/>
                <w:color w:val="FF0000"/>
                <w:kern w:val="0"/>
                <w:sz w:val="20"/>
                <w:szCs w:val="20"/>
              </w:rPr>
            </w:pPr>
            <w:r>
              <w:rPr>
                <w:rFonts w:ascii="Century" w:eastAsia="ＭＳ 明朝" w:hAnsi="ＭＳ 明朝" w:cs="ＭＳ 明朝" w:hint="eastAsia"/>
                <w:color w:val="000000"/>
                <w:kern w:val="0"/>
                <w:sz w:val="20"/>
                <w:szCs w:val="20"/>
              </w:rPr>
              <w:lastRenderedPageBreak/>
              <w:t>９</w:t>
            </w:r>
            <w:r w:rsidR="002A3805" w:rsidRPr="002A3805">
              <w:rPr>
                <w:rFonts w:ascii="Century" w:eastAsia="ＭＳ 明朝" w:hAnsi="ＭＳ 明朝" w:cs="ＭＳ 明朝" w:hint="eastAsia"/>
                <w:color w:val="FF0000"/>
                <w:kern w:val="0"/>
                <w:sz w:val="20"/>
                <w:szCs w:val="20"/>
              </w:rPr>
              <w:t xml:space="preserve">　</w:t>
            </w:r>
            <w:r w:rsidR="00AE18CD" w:rsidRPr="00034973">
              <w:rPr>
                <w:rFonts w:ascii="Century" w:eastAsia="ＭＳ 明朝" w:hAnsi="ＭＳ 明朝" w:cs="ＭＳ 明朝" w:hint="eastAsia"/>
                <w:color w:val="000000" w:themeColor="text1"/>
                <w:kern w:val="0"/>
                <w:sz w:val="20"/>
                <w:szCs w:val="20"/>
              </w:rPr>
              <w:t>メーターは</w:t>
            </w:r>
            <w:r w:rsidR="00F939D7">
              <w:rPr>
                <w:rFonts w:ascii="Century" w:eastAsia="ＭＳ 明朝" w:hAnsi="ＭＳ 明朝" w:cs="ＭＳ 明朝" w:hint="eastAsia"/>
                <w:color w:val="000000" w:themeColor="text1"/>
                <w:kern w:val="0"/>
                <w:sz w:val="20"/>
                <w:szCs w:val="20"/>
              </w:rPr>
              <w:t>、</w:t>
            </w:r>
            <w:r w:rsidR="00AE18CD" w:rsidRPr="00CC4769">
              <w:rPr>
                <w:rFonts w:ascii="Century" w:eastAsia="ＭＳ 明朝" w:hAnsi="ＭＳ 明朝" w:cs="ＭＳ 明朝" w:hint="eastAsia"/>
                <w:color w:val="FF0000"/>
                <w:kern w:val="0"/>
                <w:sz w:val="20"/>
                <w:szCs w:val="20"/>
                <w:u w:val="single"/>
              </w:rPr>
              <w:t>管理者が貸与</w:t>
            </w:r>
            <w:r w:rsidR="00034973" w:rsidRPr="00CC4769">
              <w:rPr>
                <w:rFonts w:ascii="Century" w:eastAsia="ＭＳ 明朝" w:hAnsi="ＭＳ 明朝" w:cs="ＭＳ 明朝" w:hint="eastAsia"/>
                <w:color w:val="FF0000"/>
                <w:kern w:val="0"/>
                <w:sz w:val="20"/>
                <w:szCs w:val="20"/>
                <w:u w:val="single"/>
              </w:rPr>
              <w:t>し、</w:t>
            </w:r>
            <w:r w:rsidR="003429ED" w:rsidRPr="00CC4769">
              <w:rPr>
                <w:rFonts w:ascii="Century" w:eastAsia="ＭＳ 明朝" w:hAnsi="ＭＳ 明朝" w:cs="ＭＳ 明朝" w:hint="eastAsia"/>
                <w:color w:val="FF0000"/>
                <w:kern w:val="0"/>
                <w:sz w:val="20"/>
                <w:szCs w:val="20"/>
                <w:u w:val="single"/>
              </w:rPr>
              <w:t>設置する</w:t>
            </w:r>
            <w:r w:rsidR="00AE18CD" w:rsidRPr="00034973">
              <w:rPr>
                <w:rFonts w:ascii="Century" w:eastAsia="ＭＳ 明朝" w:hAnsi="ＭＳ 明朝" w:cs="ＭＳ 明朝" w:hint="eastAsia"/>
                <w:color w:val="000000" w:themeColor="text1"/>
                <w:kern w:val="0"/>
                <w:sz w:val="20"/>
                <w:szCs w:val="20"/>
              </w:rPr>
              <w:t>位置は</w:t>
            </w:r>
            <w:r w:rsidR="00F939D7">
              <w:rPr>
                <w:rFonts w:ascii="Century" w:eastAsia="ＭＳ 明朝" w:hAnsi="ＭＳ 明朝" w:cs="ＭＳ 明朝" w:hint="eastAsia"/>
                <w:color w:val="000000" w:themeColor="text1"/>
                <w:kern w:val="0"/>
                <w:sz w:val="20"/>
                <w:szCs w:val="20"/>
              </w:rPr>
              <w:t>、</w:t>
            </w:r>
            <w:r w:rsidR="00AE18CD" w:rsidRPr="00CC4769">
              <w:rPr>
                <w:rFonts w:ascii="Century" w:eastAsia="ＭＳ 明朝" w:hAnsi="ＭＳ 明朝" w:cs="ＭＳ 明朝" w:hint="eastAsia"/>
                <w:color w:val="FF0000"/>
                <w:kern w:val="0"/>
                <w:sz w:val="20"/>
                <w:szCs w:val="20"/>
                <w:u w:val="single"/>
              </w:rPr>
              <w:t>管理者が定める。</w:t>
            </w:r>
          </w:p>
        </w:tc>
        <w:tc>
          <w:tcPr>
            <w:tcW w:w="1360" w:type="dxa"/>
            <w:tcBorders>
              <w:top w:val="nil"/>
              <w:left w:val="nil"/>
              <w:bottom w:val="nil"/>
              <w:right w:val="single" w:sz="4" w:space="0" w:color="000000"/>
            </w:tcBorders>
            <w:tcMar>
              <w:top w:w="22" w:type="dxa"/>
              <w:left w:w="102" w:type="dxa"/>
              <w:bottom w:w="22" w:type="dxa"/>
              <w:right w:w="102" w:type="dxa"/>
            </w:tcMar>
          </w:tcPr>
          <w:p w:rsidR="00FD67B1" w:rsidRDefault="00FD67B1">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461D09"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461D09" w:rsidRDefault="00461D09">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p>
        </w:tc>
        <w:tc>
          <w:tcPr>
            <w:tcW w:w="6803" w:type="dxa"/>
            <w:tcBorders>
              <w:top w:val="nil"/>
              <w:left w:val="nil"/>
              <w:bottom w:val="nil"/>
              <w:right w:val="single" w:sz="4" w:space="0" w:color="000000"/>
            </w:tcBorders>
            <w:tcMar>
              <w:top w:w="22" w:type="dxa"/>
              <w:left w:w="102" w:type="dxa"/>
              <w:bottom w:w="22" w:type="dxa"/>
              <w:right w:w="102" w:type="dxa"/>
            </w:tcMar>
          </w:tcPr>
          <w:p w:rsidR="00461D09" w:rsidRPr="00CC4769" w:rsidRDefault="00461D09">
            <w:pPr>
              <w:wordWrap w:val="0"/>
              <w:autoSpaceDE w:val="0"/>
              <w:autoSpaceDN w:val="0"/>
              <w:adjustRightInd w:val="0"/>
              <w:spacing w:line="350" w:lineRule="atLeast"/>
              <w:ind w:left="220" w:hanging="200"/>
              <w:jc w:val="left"/>
              <w:rPr>
                <w:rFonts w:ascii="Century" w:eastAsia="ＭＳ 明朝" w:hAnsi="ＭＳ 明朝" w:cs="ＭＳ 明朝"/>
                <w:color w:val="FF0000"/>
                <w:kern w:val="0"/>
                <w:sz w:val="20"/>
                <w:szCs w:val="20"/>
                <w:u w:val="single"/>
              </w:rPr>
            </w:pPr>
            <w:r w:rsidRPr="00CC4769">
              <w:rPr>
                <w:rFonts w:ascii="Century" w:eastAsia="ＭＳ 明朝" w:hAnsi="ＭＳ 明朝" w:cs="ＭＳ 明朝" w:hint="eastAsia"/>
                <w:color w:val="FF0000"/>
                <w:kern w:val="0"/>
                <w:sz w:val="20"/>
                <w:szCs w:val="20"/>
                <w:u w:val="single"/>
              </w:rPr>
              <w:t>１０　前項の場合において、メーターの上流側には丙止水栓を取り付け、筐に納めるものとし、タンク以降の配管設備にメーターを設置するときは、事前に管理者と協議しなければならない。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461D09" w:rsidRDefault="00461D09">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461D09"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461D09" w:rsidRDefault="00461D09">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p>
        </w:tc>
        <w:tc>
          <w:tcPr>
            <w:tcW w:w="6803" w:type="dxa"/>
            <w:tcBorders>
              <w:top w:val="nil"/>
              <w:left w:val="nil"/>
              <w:bottom w:val="nil"/>
              <w:right w:val="single" w:sz="4" w:space="0" w:color="000000"/>
            </w:tcBorders>
            <w:tcMar>
              <w:top w:w="22" w:type="dxa"/>
              <w:left w:w="102" w:type="dxa"/>
              <w:bottom w:w="22" w:type="dxa"/>
              <w:right w:w="102" w:type="dxa"/>
            </w:tcMar>
          </w:tcPr>
          <w:p w:rsidR="00461D09" w:rsidRPr="00CC4769" w:rsidRDefault="00461D09">
            <w:pPr>
              <w:wordWrap w:val="0"/>
              <w:autoSpaceDE w:val="0"/>
              <w:autoSpaceDN w:val="0"/>
              <w:adjustRightInd w:val="0"/>
              <w:spacing w:line="350" w:lineRule="atLeast"/>
              <w:ind w:left="220" w:hanging="200"/>
              <w:jc w:val="left"/>
              <w:rPr>
                <w:rFonts w:ascii="Century" w:eastAsia="ＭＳ 明朝" w:hAnsi="ＭＳ 明朝" w:cs="ＭＳ 明朝"/>
                <w:color w:val="FF0000"/>
                <w:kern w:val="0"/>
                <w:sz w:val="20"/>
                <w:szCs w:val="20"/>
                <w:u w:val="single"/>
              </w:rPr>
            </w:pPr>
            <w:r w:rsidRPr="00CC4769">
              <w:rPr>
                <w:rFonts w:ascii="Century" w:eastAsia="ＭＳ 明朝" w:hAnsi="ＭＳ 明朝" w:cs="ＭＳ 明朝" w:hint="eastAsia"/>
                <w:color w:val="FF0000"/>
                <w:kern w:val="0"/>
                <w:sz w:val="20"/>
                <w:szCs w:val="20"/>
                <w:u w:val="single"/>
              </w:rPr>
              <w:t>１１　メーター筐の蓋板の表面色は、管理者が指定する。</w:t>
            </w:r>
          </w:p>
        </w:tc>
        <w:tc>
          <w:tcPr>
            <w:tcW w:w="1360" w:type="dxa"/>
            <w:tcBorders>
              <w:top w:val="nil"/>
              <w:left w:val="nil"/>
              <w:bottom w:val="nil"/>
              <w:right w:val="single" w:sz="4" w:space="0" w:color="000000"/>
            </w:tcBorders>
            <w:tcMar>
              <w:top w:w="22" w:type="dxa"/>
              <w:left w:w="102" w:type="dxa"/>
              <w:bottom w:w="22" w:type="dxa"/>
              <w:right w:w="102" w:type="dxa"/>
            </w:tcMar>
          </w:tcPr>
          <w:p w:rsidR="00461D09" w:rsidRDefault="00461D09">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461D09"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461D09" w:rsidRPr="00CC4769" w:rsidRDefault="00461D09">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u w:val="single"/>
              </w:rPr>
            </w:pPr>
            <w:r w:rsidRPr="00CC4769">
              <w:rPr>
                <w:rFonts w:ascii="Century" w:eastAsia="ＭＳ 明朝" w:hAnsi="ＭＳ 明朝" w:cs="ＭＳ 明朝" w:hint="eastAsia"/>
                <w:color w:val="FF0000"/>
                <w:kern w:val="0"/>
                <w:sz w:val="20"/>
                <w:szCs w:val="20"/>
                <w:u w:val="single"/>
              </w:rPr>
              <w:t>１０</w:t>
            </w:r>
            <w:r w:rsidRPr="00CC4769">
              <w:rPr>
                <w:rFonts w:ascii="Century" w:eastAsia="ＭＳ 明朝" w:hAnsi="ＭＳ 明朝" w:cs="ＭＳ 明朝" w:hint="eastAsia"/>
                <w:color w:val="000000"/>
                <w:kern w:val="0"/>
                <w:sz w:val="20"/>
                <w:szCs w:val="20"/>
                <w:u w:val="single"/>
              </w:rPr>
              <w:t xml:space="preserve">　</w:t>
            </w:r>
            <w:r w:rsidRPr="00CC4769">
              <w:rPr>
                <w:rFonts w:ascii="Century" w:eastAsia="ＭＳ 明朝" w:hAnsi="ＭＳ 明朝" w:cs="ＭＳ 明朝" w:hint="eastAsia"/>
                <w:strike/>
                <w:color w:val="FF0000"/>
                <w:kern w:val="0"/>
                <w:sz w:val="20"/>
                <w:szCs w:val="20"/>
                <w:u w:val="single"/>
              </w:rPr>
              <w:t>水抜栓等の表面色は、市が指定するものとし、立ち上り管ごとに設置することを原則とする。この場合において、</w:t>
            </w:r>
            <w:r w:rsidRPr="00CC4769">
              <w:rPr>
                <w:rFonts w:ascii="Century" w:eastAsia="ＭＳ 明朝" w:hAnsi="ＭＳ 明朝" w:cs="ＭＳ 明朝" w:hint="eastAsia"/>
                <w:color w:val="FF0000"/>
                <w:kern w:val="0"/>
                <w:sz w:val="20"/>
                <w:szCs w:val="20"/>
                <w:u w:val="single"/>
              </w:rPr>
              <w:t>水抜栓等の設置に当たっては、砂利による埋戻し、排水セットの設置等により排水をよくしなければならない。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461D09" w:rsidRPr="00CC4769" w:rsidRDefault="00461D09">
            <w:pPr>
              <w:wordWrap w:val="0"/>
              <w:autoSpaceDE w:val="0"/>
              <w:autoSpaceDN w:val="0"/>
              <w:adjustRightInd w:val="0"/>
              <w:spacing w:line="350" w:lineRule="atLeast"/>
              <w:ind w:left="220" w:hanging="200"/>
              <w:jc w:val="left"/>
              <w:rPr>
                <w:rFonts w:ascii="Century" w:eastAsia="ＭＳ 明朝" w:hAnsi="ＭＳ 明朝" w:cs="ＭＳ 明朝"/>
                <w:color w:val="FF0000"/>
                <w:kern w:val="0"/>
                <w:sz w:val="20"/>
                <w:szCs w:val="20"/>
                <w:u w:val="single"/>
              </w:rPr>
            </w:pPr>
            <w:r w:rsidRPr="00CC4769">
              <w:rPr>
                <w:rFonts w:ascii="Century" w:eastAsia="ＭＳ 明朝" w:hAnsi="ＭＳ 明朝" w:cs="ＭＳ 明朝" w:hint="eastAsia"/>
                <w:color w:val="FF0000"/>
                <w:kern w:val="0"/>
                <w:sz w:val="20"/>
                <w:szCs w:val="20"/>
                <w:u w:val="single"/>
              </w:rPr>
              <w:t>１２</w:t>
            </w:r>
            <w:r w:rsidRPr="00CC4769">
              <w:rPr>
                <w:rFonts w:ascii="Century" w:eastAsia="ＭＳ 明朝" w:hAnsi="ＭＳ 明朝" w:cs="ＭＳ 明朝" w:hint="eastAsia"/>
                <w:color w:val="000000"/>
                <w:kern w:val="0"/>
                <w:sz w:val="20"/>
                <w:szCs w:val="20"/>
                <w:u w:val="single"/>
              </w:rPr>
              <w:t xml:space="preserve">　</w:t>
            </w:r>
            <w:r w:rsidRPr="00CC4769">
              <w:rPr>
                <w:rFonts w:ascii="Century" w:eastAsia="ＭＳ 明朝" w:hAnsi="ＭＳ 明朝" w:cs="ＭＳ 明朝" w:hint="eastAsia"/>
                <w:color w:val="FF0000"/>
                <w:kern w:val="0"/>
                <w:sz w:val="20"/>
                <w:szCs w:val="20"/>
                <w:u w:val="single"/>
              </w:rPr>
              <w:t>水抜栓等の設置に当たっては、砂利による埋戻し、排水セットの設置等により排水をよくしなければならない。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461D09" w:rsidRDefault="00461D09">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CB5CC9">
        <w:tblPrEx>
          <w:tblCellMar>
            <w:top w:w="0" w:type="dxa"/>
            <w:left w:w="0" w:type="dxa"/>
            <w:bottom w:w="0" w:type="dxa"/>
            <w:right w:w="0" w:type="dxa"/>
          </w:tblCellMar>
        </w:tblPrEx>
        <w:trPr>
          <w:trHeight w:val="644"/>
        </w:trPr>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Pr="00CC4769" w:rsidRDefault="00FD6F33" w:rsidP="00BD17AF">
            <w:pPr>
              <w:wordWrap w:val="0"/>
              <w:autoSpaceDE w:val="0"/>
              <w:autoSpaceDN w:val="0"/>
              <w:adjustRightInd w:val="0"/>
              <w:spacing w:line="350" w:lineRule="atLeast"/>
              <w:ind w:left="220" w:hanging="200"/>
              <w:jc w:val="left"/>
              <w:rPr>
                <w:rFonts w:ascii="Century" w:eastAsia="ＭＳ 明朝" w:hAnsi="ＭＳ 明朝" w:cs="ＭＳ 明朝"/>
                <w:strike/>
                <w:color w:val="FF0000"/>
                <w:kern w:val="0"/>
                <w:sz w:val="20"/>
                <w:szCs w:val="20"/>
                <w:u w:val="single"/>
              </w:rPr>
            </w:pPr>
            <w:r w:rsidRPr="00CC4769">
              <w:rPr>
                <w:rFonts w:ascii="Century" w:eastAsia="ＭＳ 明朝" w:hAnsi="ＭＳ 明朝" w:cs="ＭＳ 明朝" w:hint="eastAsia"/>
                <w:strike/>
                <w:color w:val="FF0000"/>
                <w:kern w:val="0"/>
                <w:sz w:val="20"/>
                <w:szCs w:val="20"/>
                <w:u w:val="single"/>
              </w:rPr>
              <w:t>１１　壁中配管は、防寒工を施すとともに、立上りの中間にエルボを使用する場合は、４５度を原則とする。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Pr="00CC4769" w:rsidRDefault="00CB5CC9" w:rsidP="00BD17AF">
            <w:pPr>
              <w:wordWrap w:val="0"/>
              <w:autoSpaceDE w:val="0"/>
              <w:autoSpaceDN w:val="0"/>
              <w:adjustRightInd w:val="0"/>
              <w:spacing w:line="350" w:lineRule="atLeast"/>
              <w:ind w:left="220" w:hanging="200"/>
              <w:jc w:val="left"/>
              <w:rPr>
                <w:rFonts w:ascii="Century" w:eastAsia="ＭＳ 明朝" w:hAnsi="ＭＳ 明朝" w:cs="ＭＳ 明朝"/>
                <w:color w:val="FF0000"/>
                <w:kern w:val="0"/>
                <w:sz w:val="20"/>
                <w:szCs w:val="20"/>
                <w:u w:val="single"/>
              </w:rPr>
            </w:pPr>
            <w:r w:rsidRPr="00CC4769">
              <w:rPr>
                <w:rFonts w:ascii="Century" w:eastAsia="ＭＳ 明朝" w:hAnsi="ＭＳ 明朝" w:cs="ＭＳ 明朝" w:hint="eastAsia"/>
                <w:color w:val="FF0000"/>
                <w:kern w:val="0"/>
                <w:sz w:val="20"/>
                <w:szCs w:val="20"/>
              </w:rPr>
              <w:t xml:space="preserve">　</w:t>
            </w:r>
            <w:r w:rsidRPr="00CC4769">
              <w:rPr>
                <w:rFonts w:ascii="Century" w:eastAsia="ＭＳ 明朝" w:hAnsi="ＭＳ 明朝" w:cs="ＭＳ 明朝" w:hint="eastAsia"/>
                <w:color w:val="FF0000"/>
                <w:kern w:val="0"/>
                <w:sz w:val="20"/>
                <w:szCs w:val="20"/>
                <w:u w:val="single"/>
              </w:rPr>
              <w:t>≪削除≫</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Pr="000A75B0" w:rsidRDefault="00FD6F33" w:rsidP="00BD17AF">
            <w:pPr>
              <w:wordWrap w:val="0"/>
              <w:autoSpaceDE w:val="0"/>
              <w:autoSpaceDN w:val="0"/>
              <w:adjustRightInd w:val="0"/>
              <w:spacing w:line="350" w:lineRule="atLeast"/>
              <w:ind w:left="20"/>
              <w:jc w:val="left"/>
              <w:rPr>
                <w:rFonts w:ascii="Century" w:eastAsia="ＭＳ 明朝" w:hAnsi="ＭＳ 明朝" w:cs="ＭＳ 明朝"/>
                <w:color w:val="000000"/>
                <w:kern w:val="0"/>
                <w:sz w:val="12"/>
                <w:szCs w:val="20"/>
              </w:rPr>
            </w:pPr>
          </w:p>
        </w:tc>
      </w:tr>
      <w:tr w:rsidR="00FD6F33" w:rsidTr="00FD6F33">
        <w:tblPrEx>
          <w:tblCellMar>
            <w:top w:w="0" w:type="dxa"/>
            <w:left w:w="0" w:type="dxa"/>
            <w:bottom w:w="0" w:type="dxa"/>
            <w:right w:w="0" w:type="dxa"/>
          </w:tblCellMar>
        </w:tblPrEx>
        <w:trPr>
          <w:trHeight w:val="708"/>
        </w:trPr>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Pr="00CC4769" w:rsidRDefault="00FD6F33">
            <w:pPr>
              <w:wordWrap w:val="0"/>
              <w:autoSpaceDE w:val="0"/>
              <w:autoSpaceDN w:val="0"/>
              <w:adjustRightInd w:val="0"/>
              <w:spacing w:line="350" w:lineRule="atLeast"/>
              <w:ind w:left="220" w:hanging="200"/>
              <w:jc w:val="left"/>
              <w:rPr>
                <w:rFonts w:ascii="Century" w:eastAsia="ＭＳ 明朝" w:hAnsi="ＭＳ 明朝" w:cs="ＭＳ 明朝"/>
                <w:strike/>
                <w:color w:val="FF0000"/>
                <w:kern w:val="0"/>
                <w:sz w:val="20"/>
                <w:szCs w:val="20"/>
                <w:u w:val="single"/>
              </w:rPr>
            </w:pPr>
            <w:r w:rsidRPr="00CC4769">
              <w:rPr>
                <w:rFonts w:ascii="Century" w:eastAsia="ＭＳ 明朝" w:hAnsi="ＭＳ 明朝" w:cs="ＭＳ 明朝" w:hint="eastAsia"/>
                <w:strike/>
                <w:color w:val="FF0000"/>
                <w:kern w:val="0"/>
                <w:sz w:val="20"/>
                <w:szCs w:val="20"/>
                <w:u w:val="single"/>
              </w:rPr>
              <w:t>１２　管を天井及び床下に設置しようとする場合は、事前に市と協議しなければならない。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Pr="00CC4769" w:rsidRDefault="00CB5CC9">
            <w:pPr>
              <w:wordWrap w:val="0"/>
              <w:autoSpaceDE w:val="0"/>
              <w:autoSpaceDN w:val="0"/>
              <w:adjustRightInd w:val="0"/>
              <w:spacing w:line="350" w:lineRule="atLeast"/>
              <w:ind w:left="220" w:hanging="200"/>
              <w:jc w:val="left"/>
              <w:rPr>
                <w:rFonts w:ascii="Century" w:eastAsia="ＭＳ 明朝" w:hAnsi="ＭＳ 明朝" w:cs="ＭＳ 明朝"/>
                <w:color w:val="FF0000"/>
                <w:kern w:val="0"/>
                <w:sz w:val="20"/>
                <w:szCs w:val="20"/>
                <w:u w:val="single"/>
              </w:rPr>
            </w:pPr>
            <w:r w:rsidRPr="00CC4769">
              <w:rPr>
                <w:rFonts w:ascii="Century" w:eastAsia="ＭＳ 明朝" w:hAnsi="ＭＳ 明朝" w:cs="ＭＳ 明朝" w:hint="eastAsia"/>
                <w:color w:val="FF0000"/>
                <w:kern w:val="0"/>
                <w:sz w:val="20"/>
                <w:szCs w:val="20"/>
              </w:rPr>
              <w:t xml:space="preserve">　</w:t>
            </w:r>
            <w:r w:rsidRPr="00CC4769">
              <w:rPr>
                <w:rFonts w:ascii="Century" w:eastAsia="ＭＳ 明朝" w:hAnsi="ＭＳ 明朝" w:cs="ＭＳ 明朝" w:hint="eastAsia"/>
                <w:color w:val="FF0000"/>
                <w:kern w:val="0"/>
                <w:sz w:val="20"/>
                <w:szCs w:val="20"/>
                <w:u w:val="single"/>
              </w:rPr>
              <w:t>≪削除≫</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Pr="000A75B0" w:rsidRDefault="00FD6F33">
            <w:pPr>
              <w:wordWrap w:val="0"/>
              <w:autoSpaceDE w:val="0"/>
              <w:autoSpaceDN w:val="0"/>
              <w:adjustRightInd w:val="0"/>
              <w:spacing w:line="350" w:lineRule="atLeast"/>
              <w:ind w:left="20"/>
              <w:jc w:val="left"/>
              <w:rPr>
                <w:rFonts w:ascii="Century" w:eastAsia="ＭＳ 明朝" w:hAnsi="ＭＳ 明朝" w:cs="ＭＳ 明朝"/>
                <w:color w:val="000000"/>
                <w:kern w:val="0"/>
                <w:sz w:val="12"/>
                <w:szCs w:val="20"/>
              </w:rPr>
            </w:pPr>
          </w:p>
        </w:tc>
      </w:tr>
      <w:tr w:rsidR="00FD6F33" w:rsidTr="00FD6F33">
        <w:tblPrEx>
          <w:tblCellMar>
            <w:top w:w="0" w:type="dxa"/>
            <w:left w:w="0" w:type="dxa"/>
            <w:bottom w:w="0" w:type="dxa"/>
            <w:right w:w="0" w:type="dxa"/>
          </w:tblCellMar>
        </w:tblPrEx>
        <w:trPr>
          <w:trHeight w:val="708"/>
        </w:trPr>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Pr="00F2158E" w:rsidRDefault="00FD6F33">
            <w:pPr>
              <w:wordWrap w:val="0"/>
              <w:autoSpaceDE w:val="0"/>
              <w:autoSpaceDN w:val="0"/>
              <w:adjustRightInd w:val="0"/>
              <w:spacing w:line="350" w:lineRule="atLeast"/>
              <w:ind w:left="220" w:hanging="200"/>
              <w:jc w:val="left"/>
              <w:rPr>
                <w:rFonts w:ascii="Century" w:eastAsia="ＭＳ 明朝" w:hAnsi="ＭＳ 明朝" w:cs="ＭＳ 明朝"/>
                <w:strike/>
                <w:color w:val="FF0000"/>
                <w:kern w:val="0"/>
                <w:sz w:val="20"/>
                <w:szCs w:val="20"/>
              </w:rPr>
            </w:pPr>
            <w:r w:rsidRPr="00CB5CC9">
              <w:rPr>
                <w:rFonts w:ascii="Century" w:eastAsia="ＭＳ 明朝" w:hAnsi="ＭＳ 明朝" w:cs="ＭＳ 明朝" w:hint="eastAsia"/>
                <w:color w:val="000000" w:themeColor="text1"/>
                <w:kern w:val="0"/>
                <w:sz w:val="20"/>
                <w:szCs w:val="20"/>
              </w:rPr>
              <w:t xml:space="preserve">１３　</w:t>
            </w:r>
            <w:r>
              <w:rPr>
                <w:rFonts w:ascii="Century" w:eastAsia="ＭＳ 明朝" w:hAnsi="ＭＳ 明朝" w:cs="ＭＳ 明朝" w:hint="eastAsia"/>
                <w:color w:val="000000"/>
                <w:kern w:val="0"/>
                <w:sz w:val="20"/>
                <w:szCs w:val="20"/>
              </w:rPr>
              <w:t>上水道に直結する特殊器具等は、有効な逆流防止機構のあるものとする。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Pr="00CB5CC9" w:rsidRDefault="00FD6F33">
            <w:pPr>
              <w:wordWrap w:val="0"/>
              <w:autoSpaceDE w:val="0"/>
              <w:autoSpaceDN w:val="0"/>
              <w:adjustRightInd w:val="0"/>
              <w:spacing w:line="350" w:lineRule="atLeast"/>
              <w:ind w:left="220" w:hanging="200"/>
              <w:jc w:val="left"/>
              <w:rPr>
                <w:rFonts w:ascii="Century" w:eastAsia="ＭＳ 明朝" w:hAnsi="ＭＳ 明朝" w:cs="ＭＳ 明朝"/>
                <w:color w:val="000000" w:themeColor="text1"/>
                <w:kern w:val="0"/>
                <w:sz w:val="20"/>
                <w:szCs w:val="20"/>
              </w:rPr>
            </w:pPr>
            <w:r w:rsidRPr="00CB5CC9">
              <w:rPr>
                <w:rFonts w:ascii="Century" w:eastAsia="ＭＳ 明朝" w:hAnsi="ＭＳ 明朝" w:cs="ＭＳ 明朝" w:hint="eastAsia"/>
                <w:color w:val="000000" w:themeColor="text1"/>
                <w:kern w:val="0"/>
                <w:sz w:val="20"/>
                <w:szCs w:val="20"/>
              </w:rPr>
              <w:t>１３　上水道に直結する特殊器具等は、有効な逆流防止機構のあるものとする。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Pr="000A75B0" w:rsidRDefault="00FD6F33">
            <w:pPr>
              <w:wordWrap w:val="0"/>
              <w:autoSpaceDE w:val="0"/>
              <w:autoSpaceDN w:val="0"/>
              <w:adjustRightInd w:val="0"/>
              <w:spacing w:line="350" w:lineRule="atLeast"/>
              <w:ind w:left="20"/>
              <w:jc w:val="left"/>
              <w:rPr>
                <w:rFonts w:ascii="Century" w:eastAsia="ＭＳ 明朝" w:hAnsi="ＭＳ 明朝" w:cs="ＭＳ 明朝"/>
                <w:color w:val="000000"/>
                <w:kern w:val="0"/>
                <w:sz w:val="12"/>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Pr="00083860"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strike/>
                <w:color w:val="FF0000"/>
                <w:kern w:val="0"/>
                <w:sz w:val="20"/>
                <w:szCs w:val="20"/>
              </w:rPr>
            </w:pPr>
            <w:r w:rsidRPr="00CB5CC9">
              <w:rPr>
                <w:rFonts w:ascii="Century" w:eastAsia="ＭＳ 明朝" w:hAnsi="ＭＳ 明朝" w:cs="ＭＳ 明朝" w:hint="eastAsia"/>
                <w:color w:val="000000" w:themeColor="text1"/>
                <w:kern w:val="0"/>
                <w:sz w:val="20"/>
                <w:szCs w:val="20"/>
              </w:rPr>
              <w:t>１４</w:t>
            </w:r>
            <w:r>
              <w:rPr>
                <w:rFonts w:ascii="Century" w:eastAsia="ＭＳ 明朝" w:hAnsi="ＭＳ 明朝" w:cs="ＭＳ 明朝" w:hint="eastAsia"/>
                <w:color w:val="000000"/>
                <w:kern w:val="0"/>
                <w:sz w:val="20"/>
                <w:szCs w:val="20"/>
              </w:rPr>
              <w:t xml:space="preserve">　給水装置の配管に当たっては、必要に応じて不凍水栓、分岐水栓、空気弁、逆流防止器、減圧弁等を取り付けるものとする。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Pr="00CB5CC9"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themeColor="text1"/>
                <w:kern w:val="0"/>
                <w:sz w:val="20"/>
                <w:szCs w:val="20"/>
              </w:rPr>
            </w:pPr>
            <w:r w:rsidRPr="00CB5CC9">
              <w:rPr>
                <w:rFonts w:ascii="Century" w:eastAsia="ＭＳ 明朝" w:hAnsi="ＭＳ 明朝" w:cs="ＭＳ 明朝" w:hint="eastAsia"/>
                <w:color w:val="000000" w:themeColor="text1"/>
                <w:kern w:val="0"/>
                <w:sz w:val="20"/>
                <w:szCs w:val="20"/>
              </w:rPr>
              <w:t>１４　給水装置の配管に当たっては、必要に応じて不凍水栓、分岐水栓、空気弁、逆流防止器、減圧弁等を取り付けるものとする。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Pr="000A75B0"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12"/>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Pr="00CC4769"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u w:val="single"/>
              </w:rPr>
            </w:pPr>
            <w:r w:rsidRPr="00CC4769">
              <w:rPr>
                <w:rFonts w:ascii="Century" w:eastAsia="ＭＳ 明朝" w:hAnsi="ＭＳ 明朝" w:cs="ＭＳ 明朝" w:hint="eastAsia"/>
                <w:strike/>
                <w:color w:val="FF0000"/>
                <w:kern w:val="0"/>
                <w:sz w:val="20"/>
                <w:szCs w:val="20"/>
                <w:u w:val="single"/>
              </w:rPr>
              <w:t>１５　管の布設は、家屋の外まわり配管を原則とし、屋内配管に当たっては、適宜点検口を設けるものとする。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Pr="00CC4769" w:rsidRDefault="00FD6F33" w:rsidP="00CB5CC9">
            <w:pPr>
              <w:wordWrap w:val="0"/>
              <w:autoSpaceDE w:val="0"/>
              <w:autoSpaceDN w:val="0"/>
              <w:adjustRightInd w:val="0"/>
              <w:spacing w:line="350" w:lineRule="atLeast"/>
              <w:ind w:leftChars="100" w:left="210"/>
              <w:jc w:val="left"/>
              <w:rPr>
                <w:rFonts w:ascii="Century" w:eastAsia="ＭＳ 明朝" w:hAnsi="ＭＳ 明朝" w:cs="ＭＳ 明朝"/>
                <w:color w:val="000000"/>
                <w:kern w:val="0"/>
                <w:sz w:val="20"/>
                <w:szCs w:val="20"/>
                <w:u w:val="single"/>
              </w:rPr>
            </w:pPr>
            <w:r w:rsidRPr="00CC4769">
              <w:rPr>
                <w:rFonts w:ascii="Century" w:eastAsia="ＭＳ 明朝" w:hAnsi="ＭＳ 明朝" w:cs="ＭＳ 明朝" w:hint="eastAsia"/>
                <w:color w:val="FF0000"/>
                <w:kern w:val="0"/>
                <w:sz w:val="20"/>
                <w:szCs w:val="20"/>
                <w:u w:val="single"/>
              </w:rPr>
              <w:t>≪削除≫</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（検査）</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（検査）</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Pr="00083860"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strike/>
                <w:color w:val="FF0000"/>
                <w:kern w:val="0"/>
                <w:sz w:val="20"/>
                <w:szCs w:val="20"/>
              </w:rPr>
            </w:pPr>
            <w:r>
              <w:rPr>
                <w:rFonts w:ascii="Century" w:eastAsia="ＭＳ 明朝" w:hAnsi="ＭＳ 明朝" w:cs="ＭＳ 明朝" w:hint="eastAsia"/>
                <w:color w:val="000000"/>
                <w:kern w:val="0"/>
                <w:sz w:val="20"/>
                <w:szCs w:val="20"/>
              </w:rPr>
              <w:t>第７条　竣工検査を受けようとする者は、工事竣工後、速やかに竣工検査の申込み（竣工図を添付）をしなければならない。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Pr="00083860" w:rsidRDefault="00FD6F33" w:rsidP="00F939D7">
            <w:pPr>
              <w:wordWrap w:val="0"/>
              <w:autoSpaceDE w:val="0"/>
              <w:autoSpaceDN w:val="0"/>
              <w:adjustRightInd w:val="0"/>
              <w:spacing w:line="350" w:lineRule="atLeast"/>
              <w:ind w:leftChars="90" w:left="211" w:hangingChars="11" w:hanging="22"/>
              <w:jc w:val="left"/>
              <w:rPr>
                <w:rFonts w:ascii="Century" w:eastAsia="ＭＳ 明朝" w:hAnsi="ＭＳ 明朝" w:cs="ＭＳ 明朝"/>
                <w:color w:val="FF0000"/>
                <w:kern w:val="0"/>
                <w:sz w:val="20"/>
                <w:szCs w:val="20"/>
              </w:rPr>
            </w:pPr>
            <w:r>
              <w:rPr>
                <w:rFonts w:ascii="Century" w:eastAsia="ＭＳ 明朝" w:hAnsi="ＭＳ 明朝" w:cs="ＭＳ 明朝" w:hint="eastAsia"/>
                <w:color w:val="000000"/>
                <w:kern w:val="0"/>
                <w:sz w:val="20"/>
                <w:szCs w:val="20"/>
              </w:rPr>
              <w:t>第７条　竣工検査を受けようとする者は、工事竣工後、速やかに竣工検査の申込み（竣工図を添付）をしなければならない。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竣工検査には、主任技術者が立ち会うものとし、竣工図に基づき、</w:t>
            </w:r>
            <w:r>
              <w:rPr>
                <w:rFonts w:ascii="Century" w:eastAsia="ＭＳ 明朝" w:hAnsi="ＭＳ 明朝" w:cs="ＭＳ 明朝" w:hint="eastAsia"/>
                <w:color w:val="000000"/>
                <w:kern w:val="0"/>
                <w:sz w:val="20"/>
                <w:szCs w:val="20"/>
              </w:rPr>
              <w:lastRenderedPageBreak/>
              <w:t>工事施工状況、水圧（最大１．７５メガパスカル）、水量等について検査を受けなければならない。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２　竣工検査には、主任技術者が立ち会うものとし、竣工図に基づき、</w:t>
            </w:r>
            <w:r>
              <w:rPr>
                <w:rFonts w:ascii="Century" w:eastAsia="ＭＳ 明朝" w:hAnsi="ＭＳ 明朝" w:cs="ＭＳ 明朝" w:hint="eastAsia"/>
                <w:color w:val="000000"/>
                <w:kern w:val="0"/>
                <w:sz w:val="20"/>
                <w:szCs w:val="20"/>
              </w:rPr>
              <w:lastRenderedPageBreak/>
              <w:t>工事施工状況、水圧（最大１．７５メガパスカル）、水量等について検査を受けなければならない。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３　工事不良の場合は、速やかに改修を行い、</w:t>
            </w:r>
            <w:r w:rsidRPr="00CC4769">
              <w:rPr>
                <w:rFonts w:ascii="Century" w:eastAsia="ＭＳ 明朝" w:hAnsi="ＭＳ 明朝" w:cs="ＭＳ 明朝" w:hint="eastAsia"/>
                <w:color w:val="FF0000"/>
                <w:kern w:val="0"/>
                <w:sz w:val="20"/>
                <w:szCs w:val="20"/>
                <w:u w:val="single"/>
              </w:rPr>
              <w:t>市</w:t>
            </w:r>
            <w:r>
              <w:rPr>
                <w:rFonts w:ascii="Century" w:eastAsia="ＭＳ 明朝" w:hAnsi="ＭＳ 明朝" w:cs="ＭＳ 明朝" w:hint="eastAsia"/>
                <w:color w:val="000000"/>
                <w:kern w:val="0"/>
                <w:sz w:val="20"/>
                <w:szCs w:val="20"/>
              </w:rPr>
              <w:t>検査員立会いの下に通水するものとする。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３　工事不良の場合は、速やかに改修を行い、</w:t>
            </w:r>
            <w:r w:rsidRPr="00CC4769">
              <w:rPr>
                <w:rFonts w:ascii="Century" w:eastAsia="ＭＳ 明朝" w:hAnsi="ＭＳ 明朝" w:cs="ＭＳ 明朝" w:hint="eastAsia"/>
                <w:color w:val="FF0000"/>
                <w:kern w:val="0"/>
                <w:sz w:val="20"/>
                <w:szCs w:val="20"/>
                <w:u w:val="single"/>
              </w:rPr>
              <w:t>管理者が指名した</w:t>
            </w:r>
            <w:r>
              <w:rPr>
                <w:rFonts w:ascii="Century" w:eastAsia="ＭＳ 明朝" w:hAnsi="ＭＳ 明朝" w:cs="ＭＳ 明朝" w:hint="eastAsia"/>
                <w:color w:val="000000"/>
                <w:kern w:val="0"/>
                <w:sz w:val="20"/>
                <w:szCs w:val="20"/>
              </w:rPr>
              <w:t>検査員立会いの下に通水するものとする。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（様式）</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（様式）</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第８条　この告示に必要な様式は、別に定める。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第８条　この告示に必要な様式は、別に定める。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Pr="007813FA"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（補足）</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（補足）</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第９条　この告示に特に定めのない事項については、水道法（昭和３２年法律第１７７号）及び関係法令、大仙市水道事業給水条例（平成２８年大仙市第４７号）その他の関係諸規程によるほか、給水装置標準計画・施工方法によるものと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第９条　この告示に特に定めのない事項については、水道法（昭和３２年法律第１７７号）及び関係法令、大仙市水道事業給水条例（平成２８年大仙市第４７号）その他の関係諸規程によるほか、給水装置標準計画・施工方法によるものとす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上水道のみを水源とするタンク以降の配管設備は、この告示及び給水装置標準計画・施工方法に準じて施工しなければならない。</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上水道のみを水源とするタンク以降の配管設備は、この告示及び給水装置標準計画・施工方法に準じて施工しなければならない。</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（施行期日）</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（施行期日）</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１　この告示は、平成１７年３月２２日から施行する。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１　この告示は、平成１７年３月２２日から施行する。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（経過措置）</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（経過措置）</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この告示の施行の日の前日までに、合併前の給水装置工事の取扱要綱（昭和６０年大曲市決裁）の規定によりなされた手続その他の行為は、それぞれこの告示の相当規定によりなされたものとみなす。</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２　この告示の施行の日の前日までに、合併前の給水装置工事の取扱要綱（昭和６０年大曲市決裁）の規定によりなされた手続その他の行為は、それぞれこの告示の相当規定によりなされたものとみなす。</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則（平成２９年４月１日水道局訓令第１１号）</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則（平成２９年４月１日水道局訓令第１１号）</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この告示は、平成２９年４月１日から施行する。</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この告示は、平成２９年４月１日から施行する。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則（平成３０年４月１日上下水道局訓令第１９号）</w:t>
            </w:r>
          </w:p>
        </w:tc>
        <w:tc>
          <w:tcPr>
            <w:tcW w:w="6803"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則（平成３０年４月１日上下水道局訓令第１９号）</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CB5CC9">
        <w:tblPrEx>
          <w:tblCellMar>
            <w:top w:w="0" w:type="dxa"/>
            <w:left w:w="0" w:type="dxa"/>
            <w:bottom w:w="0" w:type="dxa"/>
            <w:right w:w="0" w:type="dxa"/>
          </w:tblCellMar>
        </w:tblPrEx>
        <w:tc>
          <w:tcPr>
            <w:tcW w:w="6803" w:type="dxa"/>
            <w:tcBorders>
              <w:top w:val="nil"/>
              <w:left w:val="single" w:sz="4" w:space="0" w:color="000000"/>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この告示は、平成３０年４月１日から施行する。</w:t>
            </w:r>
          </w:p>
        </w:tc>
        <w:tc>
          <w:tcPr>
            <w:tcW w:w="6803" w:type="dxa"/>
            <w:tcBorders>
              <w:top w:val="nil"/>
              <w:left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この告示は、平成３０年４月１日から施行する。</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nil"/>
              <w:right w:val="single" w:sz="4" w:space="0" w:color="000000"/>
            </w:tcBorders>
            <w:tcMar>
              <w:top w:w="22" w:type="dxa"/>
              <w:left w:w="102" w:type="dxa"/>
              <w:bottom w:w="22" w:type="dxa"/>
              <w:right w:w="102" w:type="dxa"/>
            </w:tcMar>
          </w:tcPr>
          <w:p w:rsidR="00FD6F33" w:rsidRPr="00CB5CC9" w:rsidRDefault="00FD6F33" w:rsidP="00F939D7">
            <w:pPr>
              <w:wordWrap w:val="0"/>
              <w:autoSpaceDE w:val="0"/>
              <w:autoSpaceDN w:val="0"/>
              <w:adjustRightInd w:val="0"/>
              <w:spacing w:line="350" w:lineRule="atLeast"/>
              <w:ind w:left="620"/>
              <w:jc w:val="left"/>
              <w:rPr>
                <w:rFonts w:ascii="Century" w:eastAsia="ＭＳ 明朝" w:hAnsi="ＭＳ 明朝" w:cs="ＭＳ 明朝"/>
                <w:color w:val="FF0000"/>
                <w:kern w:val="0"/>
                <w:sz w:val="20"/>
                <w:szCs w:val="20"/>
              </w:rPr>
            </w:pPr>
          </w:p>
        </w:tc>
        <w:tc>
          <w:tcPr>
            <w:tcW w:w="6803" w:type="dxa"/>
            <w:tcBorders>
              <w:top w:val="nil"/>
              <w:left w:val="nil"/>
              <w:bottom w:val="nil"/>
              <w:right w:val="single" w:sz="4" w:space="0" w:color="000000"/>
            </w:tcBorders>
            <w:tcMar>
              <w:top w:w="22" w:type="dxa"/>
              <w:left w:w="102" w:type="dxa"/>
              <w:bottom w:w="22" w:type="dxa"/>
              <w:right w:w="102" w:type="dxa"/>
            </w:tcMar>
          </w:tcPr>
          <w:p w:rsidR="00FD6F33" w:rsidRPr="00CC4769" w:rsidRDefault="00CB5CC9" w:rsidP="00F939D7">
            <w:pPr>
              <w:wordWrap w:val="0"/>
              <w:autoSpaceDE w:val="0"/>
              <w:autoSpaceDN w:val="0"/>
              <w:adjustRightInd w:val="0"/>
              <w:spacing w:line="350" w:lineRule="atLeast"/>
              <w:ind w:left="620"/>
              <w:jc w:val="left"/>
              <w:rPr>
                <w:rFonts w:ascii="Century" w:eastAsia="ＭＳ 明朝" w:hAnsi="ＭＳ 明朝" w:cs="ＭＳ 明朝"/>
                <w:color w:val="FF0000"/>
                <w:kern w:val="0"/>
                <w:sz w:val="20"/>
                <w:szCs w:val="20"/>
                <w:u w:val="single"/>
              </w:rPr>
            </w:pPr>
            <w:r w:rsidRPr="00CC4769">
              <w:rPr>
                <w:rFonts w:ascii="Century" w:eastAsia="ＭＳ 明朝" w:hAnsi="ＭＳ 明朝" w:cs="ＭＳ 明朝" w:hint="eastAsia"/>
                <w:color w:val="FF0000"/>
                <w:kern w:val="0"/>
                <w:sz w:val="20"/>
                <w:szCs w:val="20"/>
                <w:u w:val="single"/>
              </w:rPr>
              <w:t>附　則（令和３年４月１日上下水道訓令第１号）</w:t>
            </w:r>
          </w:p>
        </w:tc>
        <w:tc>
          <w:tcPr>
            <w:tcW w:w="1360" w:type="dxa"/>
            <w:tcBorders>
              <w:top w:val="nil"/>
              <w:left w:val="nil"/>
              <w:bottom w:val="nil"/>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r w:rsidR="00FD6F33" w:rsidTr="00FD6F33">
        <w:tblPrEx>
          <w:tblCellMar>
            <w:top w:w="0" w:type="dxa"/>
            <w:left w:w="0" w:type="dxa"/>
            <w:bottom w:w="0" w:type="dxa"/>
            <w:right w:w="0" w:type="dxa"/>
          </w:tblCellMar>
        </w:tblPrEx>
        <w:tc>
          <w:tcPr>
            <w:tcW w:w="6803"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p>
        </w:tc>
        <w:tc>
          <w:tcPr>
            <w:tcW w:w="6803" w:type="dxa"/>
            <w:tcBorders>
              <w:top w:val="nil"/>
              <w:left w:val="nil"/>
              <w:bottom w:val="single" w:sz="4" w:space="0" w:color="000000"/>
              <w:right w:val="single" w:sz="4" w:space="0" w:color="000000"/>
            </w:tcBorders>
            <w:tcMar>
              <w:top w:w="22" w:type="dxa"/>
              <w:left w:w="102" w:type="dxa"/>
              <w:bottom w:w="22" w:type="dxa"/>
              <w:right w:w="102" w:type="dxa"/>
            </w:tcMar>
          </w:tcPr>
          <w:p w:rsidR="00FD6F33" w:rsidRPr="00CC4769" w:rsidRDefault="00CB5CC9" w:rsidP="00F939D7">
            <w:pPr>
              <w:wordWrap w:val="0"/>
              <w:autoSpaceDE w:val="0"/>
              <w:autoSpaceDN w:val="0"/>
              <w:adjustRightInd w:val="0"/>
              <w:spacing w:line="350" w:lineRule="atLeast"/>
              <w:ind w:left="20" w:firstLine="200"/>
              <w:jc w:val="left"/>
              <w:rPr>
                <w:rFonts w:ascii="Century" w:eastAsia="ＭＳ 明朝" w:hAnsi="ＭＳ 明朝" w:cs="ＭＳ 明朝"/>
                <w:color w:val="FF0000"/>
                <w:kern w:val="0"/>
                <w:sz w:val="20"/>
                <w:szCs w:val="20"/>
                <w:u w:val="single"/>
              </w:rPr>
            </w:pPr>
            <w:r w:rsidRPr="00CC4769">
              <w:rPr>
                <w:rFonts w:ascii="Century" w:eastAsia="ＭＳ 明朝" w:hAnsi="ＭＳ 明朝" w:cs="ＭＳ 明朝" w:hint="eastAsia"/>
                <w:color w:val="FF0000"/>
                <w:kern w:val="0"/>
                <w:sz w:val="20"/>
                <w:szCs w:val="20"/>
                <w:u w:val="single"/>
              </w:rPr>
              <w:t>この告示は、令和３年４月１日から施行する。</w:t>
            </w:r>
          </w:p>
        </w:tc>
        <w:tc>
          <w:tcPr>
            <w:tcW w:w="1360" w:type="dxa"/>
            <w:tcBorders>
              <w:top w:val="nil"/>
              <w:left w:val="nil"/>
              <w:bottom w:val="single" w:sz="4" w:space="0" w:color="000000"/>
              <w:right w:val="single" w:sz="4" w:space="0" w:color="000000"/>
            </w:tcBorders>
            <w:tcMar>
              <w:top w:w="22" w:type="dxa"/>
              <w:left w:w="102" w:type="dxa"/>
              <w:bottom w:w="22" w:type="dxa"/>
              <w:right w:w="102" w:type="dxa"/>
            </w:tcMar>
          </w:tcPr>
          <w:p w:rsidR="00FD6F33" w:rsidRDefault="00FD6F33" w:rsidP="00F939D7">
            <w:pPr>
              <w:wordWrap w:val="0"/>
              <w:autoSpaceDE w:val="0"/>
              <w:autoSpaceDN w:val="0"/>
              <w:adjustRightInd w:val="0"/>
              <w:spacing w:line="350" w:lineRule="atLeast"/>
              <w:ind w:left="20"/>
              <w:jc w:val="left"/>
              <w:rPr>
                <w:rFonts w:ascii="Century" w:eastAsia="ＭＳ 明朝" w:hAnsi="ＭＳ 明朝" w:cs="ＭＳ 明朝"/>
                <w:color w:val="000000"/>
                <w:kern w:val="0"/>
                <w:sz w:val="20"/>
                <w:szCs w:val="20"/>
              </w:rPr>
            </w:pPr>
          </w:p>
        </w:tc>
      </w:tr>
    </w:tbl>
    <w:p w:rsidR="00FD67B1" w:rsidRDefault="00FD67B1">
      <w:pPr>
        <w:wordWrap w:val="0"/>
        <w:autoSpaceDE w:val="0"/>
        <w:autoSpaceDN w:val="0"/>
        <w:adjustRightInd w:val="0"/>
        <w:spacing w:line="400" w:lineRule="atLeast"/>
        <w:jc w:val="left"/>
        <w:rPr>
          <w:rFonts w:ascii="Century" w:eastAsia="ＭＳ 明朝" w:hAnsi="ＭＳ 明朝" w:cs="ＭＳ 明朝"/>
          <w:color w:val="000000"/>
          <w:kern w:val="0"/>
          <w:sz w:val="20"/>
          <w:szCs w:val="20"/>
        </w:rPr>
      </w:pPr>
      <w:bookmarkStart w:id="1" w:name="last"/>
      <w:bookmarkEnd w:id="1"/>
    </w:p>
    <w:sectPr w:rsidR="00FD67B1">
      <w:footerReference w:type="default" r:id="rId7"/>
      <w:pgSz w:w="16837" w:h="11905" w:orient="landscape"/>
      <w:pgMar w:top="1133" w:right="1020" w:bottom="1133"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EF9" w:rsidRDefault="00411EF9">
      <w:r>
        <w:separator/>
      </w:r>
    </w:p>
  </w:endnote>
  <w:endnote w:type="continuationSeparator" w:id="0">
    <w:p w:rsidR="00411EF9" w:rsidRDefault="0041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7B1" w:rsidRDefault="00FD67B1">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Pr>
        <w:rFonts w:ascii="Century" w:eastAsia="ＭＳ 明朝" w:hAnsi="ＭＳ 明朝" w:cs="ＭＳ 明朝"/>
        <w:color w:val="000000"/>
        <w:kern w:val="0"/>
        <w:sz w:val="20"/>
        <w:szCs w:val="20"/>
      </w:rPr>
      <w:t>1</w:t>
    </w:r>
    <w:r>
      <w:rPr>
        <w:rFonts w:ascii="Century" w:eastAsia="ＭＳ 明朝" w:hAnsi="ＭＳ 明朝" w:cs="ＭＳ 明朝"/>
        <w:color w:val="000000"/>
        <w:kern w:val="0"/>
        <w:sz w:val="20"/>
        <w:szCs w:val="20"/>
      </w:rPr>
      <w:fldChar w:fldCharType="end"/>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sidR="00C067F5">
      <w:rPr>
        <w:rFonts w:ascii="Century" w:eastAsia="ＭＳ 明朝" w:hAnsi="ＭＳ 明朝" w:cs="ＭＳ 明朝"/>
        <w:noProof/>
        <w:color w:val="000000"/>
        <w:kern w:val="0"/>
        <w:sz w:val="20"/>
        <w:szCs w:val="20"/>
      </w:rPr>
      <w:t>6</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EF9" w:rsidRDefault="00411EF9">
      <w:r>
        <w:separator/>
      </w:r>
    </w:p>
  </w:footnote>
  <w:footnote w:type="continuationSeparator" w:id="0">
    <w:p w:rsidR="00411EF9" w:rsidRDefault="00411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7F"/>
    <w:rsid w:val="00015EC7"/>
    <w:rsid w:val="00034973"/>
    <w:rsid w:val="00036DB2"/>
    <w:rsid w:val="00083860"/>
    <w:rsid w:val="000934F9"/>
    <w:rsid w:val="000A75B0"/>
    <w:rsid w:val="0011018E"/>
    <w:rsid w:val="00145D34"/>
    <w:rsid w:val="001B5D2B"/>
    <w:rsid w:val="00213F26"/>
    <w:rsid w:val="00214D16"/>
    <w:rsid w:val="00215E3B"/>
    <w:rsid w:val="002A3805"/>
    <w:rsid w:val="002B4FAB"/>
    <w:rsid w:val="003312DB"/>
    <w:rsid w:val="003429ED"/>
    <w:rsid w:val="00343542"/>
    <w:rsid w:val="00363B91"/>
    <w:rsid w:val="0037151C"/>
    <w:rsid w:val="00390480"/>
    <w:rsid w:val="003A32DE"/>
    <w:rsid w:val="003B1372"/>
    <w:rsid w:val="003C2D38"/>
    <w:rsid w:val="003F387F"/>
    <w:rsid w:val="00411EF9"/>
    <w:rsid w:val="00416447"/>
    <w:rsid w:val="00427FBA"/>
    <w:rsid w:val="00436416"/>
    <w:rsid w:val="00461D09"/>
    <w:rsid w:val="00463EEA"/>
    <w:rsid w:val="004876FD"/>
    <w:rsid w:val="004A1EE9"/>
    <w:rsid w:val="004C434F"/>
    <w:rsid w:val="004F3668"/>
    <w:rsid w:val="00524CFE"/>
    <w:rsid w:val="00544F57"/>
    <w:rsid w:val="0057392B"/>
    <w:rsid w:val="005801EA"/>
    <w:rsid w:val="00582F98"/>
    <w:rsid w:val="005B3D89"/>
    <w:rsid w:val="005C6C09"/>
    <w:rsid w:val="005D7A5C"/>
    <w:rsid w:val="005E500B"/>
    <w:rsid w:val="00623FD2"/>
    <w:rsid w:val="0065174D"/>
    <w:rsid w:val="0066153D"/>
    <w:rsid w:val="00694FE2"/>
    <w:rsid w:val="007132D0"/>
    <w:rsid w:val="00735F40"/>
    <w:rsid w:val="00746217"/>
    <w:rsid w:val="00763FED"/>
    <w:rsid w:val="0076596F"/>
    <w:rsid w:val="007813FA"/>
    <w:rsid w:val="00783E3B"/>
    <w:rsid w:val="007912FC"/>
    <w:rsid w:val="007A3507"/>
    <w:rsid w:val="007D672E"/>
    <w:rsid w:val="007F3475"/>
    <w:rsid w:val="007F494F"/>
    <w:rsid w:val="008007DB"/>
    <w:rsid w:val="00822A62"/>
    <w:rsid w:val="00834F13"/>
    <w:rsid w:val="008603E2"/>
    <w:rsid w:val="0086312C"/>
    <w:rsid w:val="008B7B25"/>
    <w:rsid w:val="008C50B0"/>
    <w:rsid w:val="00902B7F"/>
    <w:rsid w:val="00915B80"/>
    <w:rsid w:val="00984458"/>
    <w:rsid w:val="00990FE5"/>
    <w:rsid w:val="009A2D07"/>
    <w:rsid w:val="009E08DB"/>
    <w:rsid w:val="009F600E"/>
    <w:rsid w:val="00A12F85"/>
    <w:rsid w:val="00A24857"/>
    <w:rsid w:val="00A50DA9"/>
    <w:rsid w:val="00A5361A"/>
    <w:rsid w:val="00A613C0"/>
    <w:rsid w:val="00A61573"/>
    <w:rsid w:val="00A70147"/>
    <w:rsid w:val="00AA75C2"/>
    <w:rsid w:val="00AD344B"/>
    <w:rsid w:val="00AD5DFB"/>
    <w:rsid w:val="00AE18CD"/>
    <w:rsid w:val="00B03976"/>
    <w:rsid w:val="00B10F6E"/>
    <w:rsid w:val="00B50839"/>
    <w:rsid w:val="00B81537"/>
    <w:rsid w:val="00BB71AF"/>
    <w:rsid w:val="00BD17AF"/>
    <w:rsid w:val="00BE0F20"/>
    <w:rsid w:val="00BF5549"/>
    <w:rsid w:val="00C0184B"/>
    <w:rsid w:val="00C067F5"/>
    <w:rsid w:val="00C502D1"/>
    <w:rsid w:val="00C823BE"/>
    <w:rsid w:val="00C914A6"/>
    <w:rsid w:val="00C95AC1"/>
    <w:rsid w:val="00CA3F49"/>
    <w:rsid w:val="00CA665D"/>
    <w:rsid w:val="00CB4328"/>
    <w:rsid w:val="00CB4611"/>
    <w:rsid w:val="00CB5CC9"/>
    <w:rsid w:val="00CC4769"/>
    <w:rsid w:val="00CC6193"/>
    <w:rsid w:val="00CF5BC2"/>
    <w:rsid w:val="00D105F0"/>
    <w:rsid w:val="00D158B8"/>
    <w:rsid w:val="00D864DE"/>
    <w:rsid w:val="00DC1CD2"/>
    <w:rsid w:val="00DE06C7"/>
    <w:rsid w:val="00E17EC7"/>
    <w:rsid w:val="00E96660"/>
    <w:rsid w:val="00EB1C7E"/>
    <w:rsid w:val="00EC69EB"/>
    <w:rsid w:val="00ED59BB"/>
    <w:rsid w:val="00EF2568"/>
    <w:rsid w:val="00F2158E"/>
    <w:rsid w:val="00F44772"/>
    <w:rsid w:val="00F6703C"/>
    <w:rsid w:val="00F84A41"/>
    <w:rsid w:val="00F939D7"/>
    <w:rsid w:val="00FA6BA8"/>
    <w:rsid w:val="00FD67B1"/>
    <w:rsid w:val="00FD6F33"/>
    <w:rsid w:val="00FE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86B33A-0C89-40FB-8544-9C2CCCF5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7F"/>
    <w:pPr>
      <w:tabs>
        <w:tab w:val="center" w:pos="4252"/>
        <w:tab w:val="right" w:pos="8504"/>
      </w:tabs>
      <w:snapToGrid w:val="0"/>
    </w:pPr>
  </w:style>
  <w:style w:type="character" w:customStyle="1" w:styleId="a4">
    <w:name w:val="ヘッダー (文字)"/>
    <w:basedOn w:val="a0"/>
    <w:link w:val="a3"/>
    <w:uiPriority w:val="99"/>
    <w:locked/>
    <w:rsid w:val="00902B7F"/>
    <w:rPr>
      <w:rFonts w:cs="Times New Roman"/>
    </w:rPr>
  </w:style>
  <w:style w:type="paragraph" w:styleId="a5">
    <w:name w:val="footer"/>
    <w:basedOn w:val="a"/>
    <w:link w:val="a6"/>
    <w:uiPriority w:val="99"/>
    <w:unhideWhenUsed/>
    <w:rsid w:val="00902B7F"/>
    <w:pPr>
      <w:tabs>
        <w:tab w:val="center" w:pos="4252"/>
        <w:tab w:val="right" w:pos="8504"/>
      </w:tabs>
      <w:snapToGrid w:val="0"/>
    </w:pPr>
  </w:style>
  <w:style w:type="character" w:customStyle="1" w:styleId="a6">
    <w:name w:val="フッター (文字)"/>
    <w:basedOn w:val="a0"/>
    <w:link w:val="a5"/>
    <w:uiPriority w:val="99"/>
    <w:locked/>
    <w:rsid w:val="00902B7F"/>
    <w:rPr>
      <w:rFonts w:cs="Times New Roman"/>
    </w:rPr>
  </w:style>
  <w:style w:type="paragraph" w:styleId="a7">
    <w:name w:val="Balloon Text"/>
    <w:basedOn w:val="a"/>
    <w:link w:val="a8"/>
    <w:uiPriority w:val="99"/>
    <w:semiHidden/>
    <w:unhideWhenUsed/>
    <w:rsid w:val="007F347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F347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A09A-5AED-4AAA-8CB1-7CFDA464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DS-PCE03027</dc:creator>
  <cp:keywords/>
  <dc:description/>
  <cp:lastModifiedBy>DS-PCE03027</cp:lastModifiedBy>
  <cp:revision>2</cp:revision>
  <cp:lastPrinted>2021-07-19T23:39:00Z</cp:lastPrinted>
  <dcterms:created xsi:type="dcterms:W3CDTF">2021-07-21T07:16:00Z</dcterms:created>
  <dcterms:modified xsi:type="dcterms:W3CDTF">2021-07-21T07:16:00Z</dcterms:modified>
</cp:coreProperties>
</file>